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A9E09" w14:textId="77777777" w:rsidR="00B53281" w:rsidRPr="0010247E" w:rsidRDefault="006870BB" w:rsidP="0010247E">
      <w:pPr>
        <w:autoSpaceDE w:val="0"/>
        <w:autoSpaceDN w:val="0"/>
        <w:adjustRightInd w:val="0"/>
        <w:spacing w:line="276" w:lineRule="auto"/>
        <w:jc w:val="center"/>
        <w:rPr>
          <w:rFonts w:ascii="Arial" w:hAnsi="Arial" w:cs="Arial"/>
          <w:sz w:val="22"/>
          <w:szCs w:val="22"/>
        </w:rPr>
      </w:pPr>
      <w:bookmarkStart w:id="0" w:name="_GoBack"/>
      <w:bookmarkEnd w:id="0"/>
      <w:r>
        <w:rPr>
          <w:rFonts w:ascii="Arial" w:hAnsi="Arial" w:cs="Arial"/>
          <w:sz w:val="22"/>
          <w:szCs w:val="22"/>
        </w:rPr>
        <w:t xml:space="preserve"> </w:t>
      </w:r>
      <w:r w:rsidR="00F368D5" w:rsidRPr="0010247E">
        <w:rPr>
          <w:rFonts w:ascii="Arial" w:hAnsi="Arial" w:cs="Arial"/>
          <w:sz w:val="22"/>
          <w:szCs w:val="22"/>
        </w:rPr>
        <w:t xml:space="preserve">Allgemeine Qualitätsvereinbarung für Lieferanten </w:t>
      </w:r>
    </w:p>
    <w:p w14:paraId="32CD8DF2" w14:textId="77777777" w:rsidR="00F368D5" w:rsidRPr="0010247E" w:rsidRDefault="00F368D5" w:rsidP="0010247E">
      <w:pPr>
        <w:autoSpaceDE w:val="0"/>
        <w:autoSpaceDN w:val="0"/>
        <w:adjustRightInd w:val="0"/>
        <w:spacing w:line="276" w:lineRule="auto"/>
        <w:jc w:val="center"/>
        <w:rPr>
          <w:rFonts w:ascii="Arial" w:hAnsi="Arial" w:cs="Arial"/>
          <w:sz w:val="22"/>
          <w:szCs w:val="22"/>
        </w:rPr>
      </w:pPr>
    </w:p>
    <w:p w14:paraId="12CB4C1E" w14:textId="77777777" w:rsidR="00B53281" w:rsidRPr="0010247E" w:rsidRDefault="00B53281" w:rsidP="0010247E">
      <w:pPr>
        <w:autoSpaceDE w:val="0"/>
        <w:autoSpaceDN w:val="0"/>
        <w:adjustRightInd w:val="0"/>
        <w:spacing w:line="276" w:lineRule="auto"/>
        <w:jc w:val="center"/>
        <w:rPr>
          <w:rFonts w:ascii="Arial" w:hAnsi="Arial" w:cs="Arial"/>
          <w:sz w:val="22"/>
          <w:szCs w:val="22"/>
        </w:rPr>
      </w:pPr>
      <w:r w:rsidRPr="0010247E">
        <w:rPr>
          <w:rFonts w:ascii="Arial" w:hAnsi="Arial" w:cs="Arial"/>
          <w:sz w:val="22"/>
          <w:szCs w:val="22"/>
        </w:rPr>
        <w:t>zwischen</w:t>
      </w:r>
    </w:p>
    <w:p w14:paraId="1C33CE27" w14:textId="77777777" w:rsidR="00B53281" w:rsidRPr="0010247E" w:rsidRDefault="00B53281" w:rsidP="0010247E">
      <w:pPr>
        <w:autoSpaceDE w:val="0"/>
        <w:autoSpaceDN w:val="0"/>
        <w:adjustRightInd w:val="0"/>
        <w:spacing w:line="276" w:lineRule="auto"/>
        <w:rPr>
          <w:rFonts w:ascii="Arial" w:hAnsi="Arial" w:cs="Arial"/>
          <w:sz w:val="22"/>
          <w:szCs w:val="22"/>
        </w:rPr>
      </w:pPr>
    </w:p>
    <w:p w14:paraId="0A786AF0" w14:textId="77777777" w:rsidR="00B53281" w:rsidRPr="0010247E" w:rsidRDefault="00B53281" w:rsidP="0010247E">
      <w:pPr>
        <w:autoSpaceDE w:val="0"/>
        <w:autoSpaceDN w:val="0"/>
        <w:adjustRightInd w:val="0"/>
        <w:spacing w:line="276" w:lineRule="auto"/>
        <w:rPr>
          <w:rFonts w:ascii="Arial" w:hAnsi="Arial" w:cs="Arial"/>
          <w:sz w:val="22"/>
          <w:szCs w:val="22"/>
        </w:rPr>
      </w:pPr>
    </w:p>
    <w:p w14:paraId="48AB3894" w14:textId="77777777" w:rsidR="00B53281" w:rsidRPr="0010247E" w:rsidRDefault="00B53281" w:rsidP="0010247E">
      <w:pPr>
        <w:autoSpaceDE w:val="0"/>
        <w:autoSpaceDN w:val="0"/>
        <w:adjustRightInd w:val="0"/>
        <w:spacing w:line="276" w:lineRule="auto"/>
        <w:rPr>
          <w:rFonts w:ascii="Arial" w:hAnsi="Arial" w:cs="Arial"/>
          <w:sz w:val="22"/>
          <w:szCs w:val="22"/>
        </w:rPr>
      </w:pPr>
      <w:r w:rsidRPr="0010247E">
        <w:rPr>
          <w:rFonts w:ascii="Arial" w:hAnsi="Arial" w:cs="Arial"/>
          <w:sz w:val="22"/>
          <w:szCs w:val="22"/>
        </w:rPr>
        <w:t xml:space="preserve">der </w:t>
      </w:r>
      <w:r w:rsidRPr="0010247E">
        <w:rPr>
          <w:rFonts w:ascii="Arial" w:hAnsi="Arial" w:cs="Arial"/>
          <w:b/>
          <w:sz w:val="22"/>
          <w:szCs w:val="22"/>
        </w:rPr>
        <w:t>BOS GmbH &amp; Co. KG</w:t>
      </w:r>
      <w:r w:rsidRPr="0010247E">
        <w:rPr>
          <w:rFonts w:ascii="Arial" w:hAnsi="Arial" w:cs="Arial"/>
          <w:sz w:val="22"/>
          <w:szCs w:val="22"/>
        </w:rPr>
        <w:t xml:space="preserve">, </w:t>
      </w:r>
    </w:p>
    <w:p w14:paraId="6BA652DD" w14:textId="77777777" w:rsidR="007F65D5" w:rsidRPr="0010247E" w:rsidRDefault="007F65D5" w:rsidP="0010247E">
      <w:pPr>
        <w:autoSpaceDE w:val="0"/>
        <w:autoSpaceDN w:val="0"/>
        <w:adjustRightInd w:val="0"/>
        <w:spacing w:line="276" w:lineRule="auto"/>
        <w:rPr>
          <w:rFonts w:ascii="Arial" w:hAnsi="Arial" w:cs="Arial"/>
          <w:sz w:val="22"/>
          <w:szCs w:val="22"/>
        </w:rPr>
      </w:pPr>
    </w:p>
    <w:p w14:paraId="66C5E4F7" w14:textId="77777777" w:rsidR="00B53281" w:rsidRPr="0010247E" w:rsidRDefault="00B53281" w:rsidP="0010247E">
      <w:pPr>
        <w:autoSpaceDE w:val="0"/>
        <w:autoSpaceDN w:val="0"/>
        <w:adjustRightInd w:val="0"/>
        <w:spacing w:line="276" w:lineRule="auto"/>
        <w:rPr>
          <w:rFonts w:ascii="Arial" w:hAnsi="Arial" w:cs="Arial"/>
          <w:sz w:val="22"/>
          <w:szCs w:val="22"/>
        </w:rPr>
      </w:pPr>
      <w:r w:rsidRPr="0010247E">
        <w:rPr>
          <w:rFonts w:ascii="Arial" w:hAnsi="Arial" w:cs="Arial"/>
          <w:sz w:val="22"/>
          <w:szCs w:val="22"/>
        </w:rPr>
        <w:t>gesetzlich vertreten durch ihre persönlich haftende Gesellschafterin,</w:t>
      </w:r>
    </w:p>
    <w:p w14:paraId="50EDBB29" w14:textId="77777777" w:rsidR="00B53281" w:rsidRPr="0010247E" w:rsidRDefault="00B53281" w:rsidP="0010247E">
      <w:pPr>
        <w:autoSpaceDE w:val="0"/>
        <w:autoSpaceDN w:val="0"/>
        <w:adjustRightInd w:val="0"/>
        <w:spacing w:line="276" w:lineRule="auto"/>
        <w:rPr>
          <w:rFonts w:ascii="Arial" w:hAnsi="Arial" w:cs="Arial"/>
          <w:sz w:val="22"/>
          <w:szCs w:val="22"/>
        </w:rPr>
      </w:pPr>
      <w:r w:rsidRPr="0010247E">
        <w:rPr>
          <w:rFonts w:ascii="Arial" w:hAnsi="Arial" w:cs="Arial"/>
          <w:sz w:val="22"/>
          <w:szCs w:val="22"/>
        </w:rPr>
        <w:t>die BOS Verwaltungsgesellschaft mbH,</w:t>
      </w:r>
    </w:p>
    <w:p w14:paraId="4B31EF28" w14:textId="77777777" w:rsidR="00B53281" w:rsidRPr="0010247E" w:rsidRDefault="00B53281" w:rsidP="0010247E">
      <w:pPr>
        <w:autoSpaceDE w:val="0"/>
        <w:autoSpaceDN w:val="0"/>
        <w:adjustRightInd w:val="0"/>
        <w:spacing w:line="276" w:lineRule="auto"/>
        <w:rPr>
          <w:rFonts w:ascii="Arial" w:hAnsi="Arial" w:cs="Arial"/>
          <w:sz w:val="22"/>
          <w:szCs w:val="22"/>
        </w:rPr>
      </w:pPr>
      <w:r w:rsidRPr="0010247E">
        <w:rPr>
          <w:rFonts w:ascii="Arial" w:hAnsi="Arial" w:cs="Arial"/>
          <w:sz w:val="22"/>
          <w:szCs w:val="22"/>
        </w:rPr>
        <w:t>diese vertreten durch die Geschäftsführung,</w:t>
      </w:r>
    </w:p>
    <w:p w14:paraId="55B0B483" w14:textId="77777777" w:rsidR="00B53281" w:rsidRPr="0010247E" w:rsidRDefault="00B53281" w:rsidP="0010247E">
      <w:pPr>
        <w:autoSpaceDE w:val="0"/>
        <w:autoSpaceDN w:val="0"/>
        <w:adjustRightInd w:val="0"/>
        <w:spacing w:line="276" w:lineRule="auto"/>
        <w:rPr>
          <w:rFonts w:ascii="Arial" w:hAnsi="Arial" w:cs="Arial"/>
          <w:sz w:val="22"/>
          <w:szCs w:val="22"/>
        </w:rPr>
      </w:pPr>
      <w:r w:rsidRPr="0010247E">
        <w:rPr>
          <w:rFonts w:ascii="Arial" w:hAnsi="Arial" w:cs="Arial"/>
          <w:sz w:val="22"/>
          <w:szCs w:val="22"/>
        </w:rPr>
        <w:t xml:space="preserve">Ernst-Heinkel-Straße 2, 73760 Ostfildern </w:t>
      </w:r>
    </w:p>
    <w:p w14:paraId="7709DD67" w14:textId="77777777" w:rsidR="007F65D5" w:rsidRPr="0010247E" w:rsidRDefault="007F65D5" w:rsidP="0010247E">
      <w:pPr>
        <w:autoSpaceDE w:val="0"/>
        <w:autoSpaceDN w:val="0"/>
        <w:adjustRightInd w:val="0"/>
        <w:spacing w:line="276" w:lineRule="auto"/>
        <w:rPr>
          <w:rFonts w:ascii="Arial" w:hAnsi="Arial" w:cs="Arial"/>
          <w:sz w:val="22"/>
          <w:szCs w:val="22"/>
        </w:rPr>
      </w:pPr>
    </w:p>
    <w:p w14:paraId="507FB420" w14:textId="77777777" w:rsidR="007F65D5" w:rsidRPr="0010247E" w:rsidRDefault="007F65D5" w:rsidP="0010247E">
      <w:pPr>
        <w:spacing w:line="276" w:lineRule="auto"/>
        <w:rPr>
          <w:rFonts w:ascii="Arial" w:hAnsi="Arial" w:cs="Arial"/>
          <w:sz w:val="22"/>
          <w:szCs w:val="22"/>
        </w:rPr>
      </w:pPr>
      <w:r w:rsidRPr="0010247E">
        <w:rPr>
          <w:rFonts w:ascii="Arial" w:hAnsi="Arial" w:cs="Arial"/>
          <w:sz w:val="22"/>
          <w:szCs w:val="22"/>
        </w:rPr>
        <w:t>Wenn und soweit eine Tochtergesellschaft von BOS GmbH &amp; Co. KG Vertragspartner des Lieferanten ist, nominiert die BOS GmbH &amp; Co. KG namens und in Vollmacht der betreffenden Tochtergesellschaft.</w:t>
      </w:r>
    </w:p>
    <w:p w14:paraId="4E2E0544" w14:textId="77777777" w:rsidR="00B53281" w:rsidRPr="0010247E" w:rsidRDefault="00B53281" w:rsidP="0010247E">
      <w:pPr>
        <w:autoSpaceDE w:val="0"/>
        <w:autoSpaceDN w:val="0"/>
        <w:adjustRightInd w:val="0"/>
        <w:spacing w:line="276" w:lineRule="auto"/>
        <w:rPr>
          <w:rFonts w:ascii="Arial" w:hAnsi="Arial" w:cs="Arial"/>
          <w:sz w:val="22"/>
          <w:szCs w:val="22"/>
        </w:rPr>
      </w:pPr>
    </w:p>
    <w:p w14:paraId="568CF325" w14:textId="77777777" w:rsidR="00B53281" w:rsidRPr="0010247E" w:rsidRDefault="00B53281" w:rsidP="0010247E">
      <w:pPr>
        <w:autoSpaceDE w:val="0"/>
        <w:autoSpaceDN w:val="0"/>
        <w:adjustRightInd w:val="0"/>
        <w:spacing w:line="276" w:lineRule="auto"/>
        <w:ind w:left="6381"/>
        <w:rPr>
          <w:rFonts w:ascii="Arial" w:hAnsi="Arial" w:cs="Arial"/>
          <w:sz w:val="22"/>
          <w:szCs w:val="22"/>
        </w:rPr>
      </w:pPr>
      <w:r w:rsidRPr="0010247E">
        <w:rPr>
          <w:rFonts w:ascii="Arial" w:hAnsi="Arial" w:cs="Arial"/>
          <w:sz w:val="22"/>
          <w:szCs w:val="22"/>
        </w:rPr>
        <w:t>im Folgenden „BOS“ genannt</w:t>
      </w:r>
    </w:p>
    <w:p w14:paraId="7858AC6D" w14:textId="77777777" w:rsidR="00B53281" w:rsidRPr="0010247E" w:rsidRDefault="00B53281" w:rsidP="0010247E">
      <w:pPr>
        <w:autoSpaceDE w:val="0"/>
        <w:autoSpaceDN w:val="0"/>
        <w:adjustRightInd w:val="0"/>
        <w:spacing w:line="276" w:lineRule="auto"/>
        <w:rPr>
          <w:rFonts w:ascii="Arial" w:hAnsi="Arial" w:cs="Arial"/>
          <w:sz w:val="22"/>
          <w:szCs w:val="22"/>
        </w:rPr>
      </w:pPr>
    </w:p>
    <w:p w14:paraId="7CDBD791" w14:textId="77777777" w:rsidR="00B53281" w:rsidRPr="0010247E" w:rsidRDefault="007F65D5" w:rsidP="0010247E">
      <w:pPr>
        <w:autoSpaceDE w:val="0"/>
        <w:autoSpaceDN w:val="0"/>
        <w:adjustRightInd w:val="0"/>
        <w:spacing w:line="276" w:lineRule="auto"/>
        <w:rPr>
          <w:rFonts w:ascii="Arial" w:hAnsi="Arial" w:cs="Arial"/>
          <w:sz w:val="22"/>
          <w:szCs w:val="22"/>
        </w:rPr>
      </w:pPr>
      <w:r w:rsidRPr="0010247E">
        <w:rPr>
          <w:rFonts w:ascii="Arial" w:hAnsi="Arial" w:cs="Arial"/>
          <w:sz w:val="22"/>
          <w:szCs w:val="22"/>
        </w:rPr>
        <w:t>und</w:t>
      </w:r>
    </w:p>
    <w:p w14:paraId="18E9CD30" w14:textId="77777777" w:rsidR="007F65D5" w:rsidRPr="0010247E" w:rsidRDefault="007F65D5" w:rsidP="0010247E">
      <w:pPr>
        <w:spacing w:line="276" w:lineRule="auto"/>
        <w:jc w:val="both"/>
        <w:rPr>
          <w:rFonts w:ascii="Arial" w:hAnsi="Arial" w:cs="Arial"/>
          <w:b/>
          <w:sz w:val="22"/>
          <w:szCs w:val="22"/>
        </w:rPr>
      </w:pPr>
    </w:p>
    <w:p w14:paraId="5C71797C" w14:textId="77777777" w:rsidR="007F65D5" w:rsidRPr="0010247E" w:rsidRDefault="007F65D5" w:rsidP="0010247E">
      <w:pPr>
        <w:spacing w:line="276" w:lineRule="auto"/>
        <w:jc w:val="both"/>
        <w:rPr>
          <w:rFonts w:ascii="Arial" w:hAnsi="Arial" w:cs="Arial"/>
          <w:b/>
          <w:sz w:val="22"/>
          <w:szCs w:val="22"/>
        </w:rPr>
      </w:pPr>
      <w:r w:rsidRPr="0010247E">
        <w:rPr>
          <w:rFonts w:ascii="Arial" w:hAnsi="Arial" w:cs="Arial"/>
          <w:b/>
          <w:sz w:val="22"/>
          <w:szCs w:val="22"/>
        </w:rPr>
        <w:t>Lieferant:</w:t>
      </w:r>
      <w:r w:rsidRPr="0010247E">
        <w:rPr>
          <w:rFonts w:ascii="Arial" w:hAnsi="Arial" w:cs="Arial"/>
          <w:sz w:val="22"/>
          <w:szCs w:val="22"/>
        </w:rPr>
        <w:t xml:space="preserve"> </w:t>
      </w:r>
      <w:r w:rsidRPr="0010247E">
        <w:rPr>
          <w:rFonts w:ascii="Arial" w:hAnsi="Arial" w:cs="Arial"/>
          <w:sz w:val="22"/>
          <w:szCs w:val="22"/>
        </w:rPr>
        <w:tab/>
      </w:r>
      <w:r w:rsidRPr="0010247E">
        <w:rPr>
          <w:rFonts w:ascii="Arial" w:hAnsi="Arial" w:cs="Arial"/>
          <w:sz w:val="22"/>
          <w:szCs w:val="22"/>
        </w:rPr>
        <w:fldChar w:fldCharType="begin">
          <w:ffData>
            <w:name w:val="Text68"/>
            <w:enabled/>
            <w:calcOnExit w:val="0"/>
            <w:textInput>
              <w:default w:val="Lieferantenname"/>
            </w:textInput>
          </w:ffData>
        </w:fldChar>
      </w:r>
      <w:bookmarkStart w:id="1" w:name="Text68"/>
      <w:r w:rsidRPr="0010247E">
        <w:rPr>
          <w:rFonts w:ascii="Arial" w:hAnsi="Arial" w:cs="Arial"/>
          <w:sz w:val="22"/>
          <w:szCs w:val="22"/>
        </w:rPr>
        <w:instrText xml:space="preserve"> FORMTEXT </w:instrText>
      </w:r>
      <w:r w:rsidRPr="0010247E">
        <w:rPr>
          <w:rFonts w:ascii="Arial" w:hAnsi="Arial" w:cs="Arial"/>
          <w:sz w:val="22"/>
          <w:szCs w:val="22"/>
        </w:rPr>
      </w:r>
      <w:r w:rsidRPr="0010247E">
        <w:rPr>
          <w:rFonts w:ascii="Arial" w:hAnsi="Arial" w:cs="Arial"/>
          <w:sz w:val="22"/>
          <w:szCs w:val="22"/>
        </w:rPr>
        <w:fldChar w:fldCharType="separate"/>
      </w:r>
      <w:r w:rsidRPr="0010247E">
        <w:rPr>
          <w:rFonts w:ascii="Arial" w:hAnsi="Arial" w:cs="Arial"/>
          <w:noProof/>
          <w:sz w:val="22"/>
          <w:szCs w:val="22"/>
        </w:rPr>
        <w:t>Lieferantenname</w:t>
      </w:r>
      <w:r w:rsidRPr="0010247E">
        <w:rPr>
          <w:rFonts w:ascii="Arial" w:hAnsi="Arial" w:cs="Arial"/>
          <w:sz w:val="22"/>
          <w:szCs w:val="22"/>
        </w:rPr>
        <w:fldChar w:fldCharType="end"/>
      </w:r>
      <w:bookmarkEnd w:id="1"/>
    </w:p>
    <w:p w14:paraId="084E7C17" w14:textId="77777777" w:rsidR="007F65D5" w:rsidRPr="0010247E" w:rsidRDefault="007F65D5" w:rsidP="0010247E">
      <w:pPr>
        <w:spacing w:line="276" w:lineRule="auto"/>
        <w:jc w:val="both"/>
        <w:rPr>
          <w:rFonts w:ascii="Arial" w:hAnsi="Arial" w:cs="Arial"/>
          <w:sz w:val="22"/>
          <w:szCs w:val="22"/>
        </w:rPr>
      </w:pPr>
      <w:r w:rsidRPr="0010247E">
        <w:rPr>
          <w:rFonts w:ascii="Arial" w:hAnsi="Arial" w:cs="Arial"/>
          <w:b/>
          <w:sz w:val="22"/>
          <w:szCs w:val="22"/>
        </w:rPr>
        <w:t>Anschrift:</w:t>
      </w:r>
      <w:r w:rsidRPr="0010247E">
        <w:rPr>
          <w:rFonts w:ascii="Arial" w:hAnsi="Arial" w:cs="Arial"/>
          <w:sz w:val="22"/>
          <w:szCs w:val="22"/>
        </w:rPr>
        <w:tab/>
      </w:r>
      <w:r w:rsidRPr="0010247E">
        <w:rPr>
          <w:rFonts w:ascii="Arial" w:hAnsi="Arial" w:cs="Arial"/>
          <w:sz w:val="22"/>
          <w:szCs w:val="22"/>
        </w:rPr>
        <w:fldChar w:fldCharType="begin">
          <w:ffData>
            <w:name w:val="Text62"/>
            <w:enabled/>
            <w:calcOnExit w:val="0"/>
            <w:textInput>
              <w:default w:val="Adresse"/>
            </w:textInput>
          </w:ffData>
        </w:fldChar>
      </w:r>
      <w:bookmarkStart w:id="2" w:name="Text62"/>
      <w:r w:rsidRPr="0010247E">
        <w:rPr>
          <w:rFonts w:ascii="Arial" w:hAnsi="Arial" w:cs="Arial"/>
          <w:sz w:val="22"/>
          <w:szCs w:val="22"/>
        </w:rPr>
        <w:instrText xml:space="preserve"> FORMTEXT </w:instrText>
      </w:r>
      <w:r w:rsidRPr="0010247E">
        <w:rPr>
          <w:rFonts w:ascii="Arial" w:hAnsi="Arial" w:cs="Arial"/>
          <w:sz w:val="22"/>
          <w:szCs w:val="22"/>
        </w:rPr>
      </w:r>
      <w:r w:rsidRPr="0010247E">
        <w:rPr>
          <w:rFonts w:ascii="Arial" w:hAnsi="Arial" w:cs="Arial"/>
          <w:sz w:val="22"/>
          <w:szCs w:val="22"/>
        </w:rPr>
        <w:fldChar w:fldCharType="separate"/>
      </w:r>
      <w:r w:rsidRPr="0010247E">
        <w:rPr>
          <w:rFonts w:ascii="Arial" w:hAnsi="Arial" w:cs="Arial"/>
          <w:noProof/>
          <w:sz w:val="22"/>
          <w:szCs w:val="22"/>
        </w:rPr>
        <w:t>Adresse</w:t>
      </w:r>
      <w:r w:rsidRPr="0010247E">
        <w:rPr>
          <w:rFonts w:ascii="Arial" w:hAnsi="Arial" w:cs="Arial"/>
          <w:sz w:val="22"/>
          <w:szCs w:val="22"/>
        </w:rPr>
        <w:fldChar w:fldCharType="end"/>
      </w:r>
      <w:bookmarkEnd w:id="2"/>
    </w:p>
    <w:p w14:paraId="45FB435D" w14:textId="77777777" w:rsidR="007F65D5" w:rsidRPr="0010247E" w:rsidRDefault="007F65D5" w:rsidP="0010247E">
      <w:pPr>
        <w:spacing w:line="276" w:lineRule="auto"/>
        <w:ind w:left="709" w:firstLine="709"/>
        <w:jc w:val="both"/>
        <w:rPr>
          <w:rFonts w:ascii="Arial" w:hAnsi="Arial" w:cs="Arial"/>
          <w:sz w:val="22"/>
          <w:szCs w:val="22"/>
        </w:rPr>
      </w:pPr>
      <w:r w:rsidRPr="0010247E">
        <w:rPr>
          <w:rFonts w:ascii="Arial" w:hAnsi="Arial" w:cs="Arial"/>
          <w:sz w:val="22"/>
          <w:szCs w:val="22"/>
        </w:rPr>
        <w:fldChar w:fldCharType="begin">
          <w:ffData>
            <w:name w:val="Text63"/>
            <w:enabled/>
            <w:calcOnExit w:val="0"/>
            <w:textInput/>
          </w:ffData>
        </w:fldChar>
      </w:r>
      <w:bookmarkStart w:id="3" w:name="Text63"/>
      <w:r w:rsidRPr="0010247E">
        <w:rPr>
          <w:rFonts w:ascii="Arial" w:hAnsi="Arial" w:cs="Arial"/>
          <w:sz w:val="22"/>
          <w:szCs w:val="22"/>
        </w:rPr>
        <w:instrText xml:space="preserve"> FORMTEXT </w:instrText>
      </w:r>
      <w:r w:rsidRPr="0010247E">
        <w:rPr>
          <w:rFonts w:ascii="Arial" w:hAnsi="Arial" w:cs="Arial"/>
          <w:sz w:val="22"/>
          <w:szCs w:val="22"/>
        </w:rPr>
      </w:r>
      <w:r w:rsidRPr="0010247E">
        <w:rPr>
          <w:rFonts w:ascii="Arial" w:hAnsi="Arial" w:cs="Arial"/>
          <w:sz w:val="22"/>
          <w:szCs w:val="22"/>
        </w:rPr>
        <w:fldChar w:fldCharType="separate"/>
      </w:r>
      <w:r w:rsidRPr="0010247E">
        <w:rPr>
          <w:rFonts w:ascii="Arial" w:hAnsi="Arial" w:cs="Arial"/>
          <w:noProof/>
          <w:sz w:val="22"/>
          <w:szCs w:val="22"/>
        </w:rPr>
        <w:t> </w:t>
      </w:r>
      <w:r w:rsidRPr="0010247E">
        <w:rPr>
          <w:rFonts w:ascii="Arial" w:hAnsi="Arial" w:cs="Arial"/>
          <w:noProof/>
          <w:sz w:val="22"/>
          <w:szCs w:val="22"/>
        </w:rPr>
        <w:t> </w:t>
      </w:r>
      <w:r w:rsidRPr="0010247E">
        <w:rPr>
          <w:rFonts w:ascii="Arial" w:hAnsi="Arial" w:cs="Arial"/>
          <w:noProof/>
          <w:sz w:val="22"/>
          <w:szCs w:val="22"/>
        </w:rPr>
        <w:t> </w:t>
      </w:r>
      <w:r w:rsidRPr="0010247E">
        <w:rPr>
          <w:rFonts w:ascii="Arial" w:hAnsi="Arial" w:cs="Arial"/>
          <w:noProof/>
          <w:sz w:val="22"/>
          <w:szCs w:val="22"/>
        </w:rPr>
        <w:t> </w:t>
      </w:r>
      <w:r w:rsidRPr="0010247E">
        <w:rPr>
          <w:rFonts w:ascii="Arial" w:hAnsi="Arial" w:cs="Arial"/>
          <w:noProof/>
          <w:sz w:val="22"/>
          <w:szCs w:val="22"/>
        </w:rPr>
        <w:t> </w:t>
      </w:r>
      <w:r w:rsidRPr="0010247E">
        <w:rPr>
          <w:rFonts w:ascii="Arial" w:hAnsi="Arial" w:cs="Arial"/>
          <w:sz w:val="22"/>
          <w:szCs w:val="22"/>
        </w:rPr>
        <w:fldChar w:fldCharType="end"/>
      </w:r>
      <w:bookmarkEnd w:id="3"/>
    </w:p>
    <w:p w14:paraId="53542BCA" w14:textId="77777777" w:rsidR="007F65D5" w:rsidRPr="0010247E" w:rsidRDefault="007F65D5" w:rsidP="0010247E">
      <w:pPr>
        <w:spacing w:line="276" w:lineRule="auto"/>
        <w:ind w:left="709" w:firstLine="709"/>
        <w:jc w:val="both"/>
        <w:rPr>
          <w:rFonts w:ascii="Arial" w:hAnsi="Arial" w:cs="Arial"/>
          <w:sz w:val="22"/>
          <w:szCs w:val="22"/>
        </w:rPr>
      </w:pPr>
      <w:r w:rsidRPr="0010247E">
        <w:rPr>
          <w:rFonts w:ascii="Arial" w:hAnsi="Arial" w:cs="Arial"/>
          <w:sz w:val="22"/>
          <w:szCs w:val="22"/>
        </w:rPr>
        <w:fldChar w:fldCharType="begin">
          <w:ffData>
            <w:name w:val="Text64"/>
            <w:enabled/>
            <w:calcOnExit w:val="0"/>
            <w:textInput>
              <w:default w:val="PLZ - Ort"/>
            </w:textInput>
          </w:ffData>
        </w:fldChar>
      </w:r>
      <w:bookmarkStart w:id="4" w:name="Text64"/>
      <w:r w:rsidRPr="0010247E">
        <w:rPr>
          <w:rFonts w:ascii="Arial" w:hAnsi="Arial" w:cs="Arial"/>
          <w:sz w:val="22"/>
          <w:szCs w:val="22"/>
        </w:rPr>
        <w:instrText xml:space="preserve"> FORMTEXT </w:instrText>
      </w:r>
      <w:r w:rsidRPr="0010247E">
        <w:rPr>
          <w:rFonts w:ascii="Arial" w:hAnsi="Arial" w:cs="Arial"/>
          <w:sz w:val="22"/>
          <w:szCs w:val="22"/>
        </w:rPr>
      </w:r>
      <w:r w:rsidRPr="0010247E">
        <w:rPr>
          <w:rFonts w:ascii="Arial" w:hAnsi="Arial" w:cs="Arial"/>
          <w:sz w:val="22"/>
          <w:szCs w:val="22"/>
        </w:rPr>
        <w:fldChar w:fldCharType="separate"/>
      </w:r>
      <w:r w:rsidRPr="0010247E">
        <w:rPr>
          <w:rFonts w:ascii="Arial" w:hAnsi="Arial" w:cs="Arial"/>
          <w:noProof/>
          <w:sz w:val="22"/>
          <w:szCs w:val="22"/>
        </w:rPr>
        <w:t>PLZ - Ort</w:t>
      </w:r>
      <w:r w:rsidRPr="0010247E">
        <w:rPr>
          <w:rFonts w:ascii="Arial" w:hAnsi="Arial" w:cs="Arial"/>
          <w:sz w:val="22"/>
          <w:szCs w:val="22"/>
        </w:rPr>
        <w:fldChar w:fldCharType="end"/>
      </w:r>
      <w:bookmarkEnd w:id="4"/>
    </w:p>
    <w:p w14:paraId="5F20B887" w14:textId="77777777" w:rsidR="007F65D5" w:rsidRPr="0010247E" w:rsidRDefault="007F65D5" w:rsidP="0010247E">
      <w:pPr>
        <w:spacing w:line="276" w:lineRule="auto"/>
        <w:ind w:left="709" w:firstLine="709"/>
        <w:rPr>
          <w:rFonts w:ascii="Arial" w:hAnsi="Arial" w:cs="Arial"/>
          <w:sz w:val="22"/>
          <w:szCs w:val="22"/>
        </w:rPr>
      </w:pPr>
      <w:r w:rsidRPr="0010247E">
        <w:rPr>
          <w:rFonts w:ascii="Arial" w:hAnsi="Arial" w:cs="Arial"/>
          <w:sz w:val="22"/>
          <w:szCs w:val="22"/>
        </w:rPr>
        <w:fldChar w:fldCharType="begin">
          <w:ffData>
            <w:name w:val="Text65"/>
            <w:enabled/>
            <w:calcOnExit w:val="0"/>
            <w:textInput>
              <w:default w:val="Land"/>
            </w:textInput>
          </w:ffData>
        </w:fldChar>
      </w:r>
      <w:bookmarkStart w:id="5" w:name="Text65"/>
      <w:r w:rsidRPr="0010247E">
        <w:rPr>
          <w:rFonts w:ascii="Arial" w:hAnsi="Arial" w:cs="Arial"/>
          <w:sz w:val="22"/>
          <w:szCs w:val="22"/>
        </w:rPr>
        <w:instrText xml:space="preserve"> FORMTEXT </w:instrText>
      </w:r>
      <w:r w:rsidRPr="0010247E">
        <w:rPr>
          <w:rFonts w:ascii="Arial" w:hAnsi="Arial" w:cs="Arial"/>
          <w:sz w:val="22"/>
          <w:szCs w:val="22"/>
        </w:rPr>
      </w:r>
      <w:r w:rsidRPr="0010247E">
        <w:rPr>
          <w:rFonts w:ascii="Arial" w:hAnsi="Arial" w:cs="Arial"/>
          <w:sz w:val="22"/>
          <w:szCs w:val="22"/>
        </w:rPr>
        <w:fldChar w:fldCharType="separate"/>
      </w:r>
      <w:r w:rsidRPr="0010247E">
        <w:rPr>
          <w:rFonts w:ascii="Arial" w:hAnsi="Arial" w:cs="Arial"/>
          <w:noProof/>
          <w:sz w:val="22"/>
          <w:szCs w:val="22"/>
        </w:rPr>
        <w:t>Land</w:t>
      </w:r>
      <w:r w:rsidRPr="0010247E">
        <w:rPr>
          <w:rFonts w:ascii="Arial" w:hAnsi="Arial" w:cs="Arial"/>
          <w:sz w:val="22"/>
          <w:szCs w:val="22"/>
        </w:rPr>
        <w:fldChar w:fldCharType="end"/>
      </w:r>
      <w:bookmarkEnd w:id="5"/>
      <w:r w:rsidRPr="0010247E">
        <w:rPr>
          <w:rFonts w:ascii="Arial" w:hAnsi="Arial" w:cs="Arial"/>
          <w:sz w:val="22"/>
          <w:szCs w:val="22"/>
        </w:rPr>
        <w:tab/>
      </w:r>
      <w:r w:rsidRPr="0010247E">
        <w:rPr>
          <w:rFonts w:ascii="Arial" w:hAnsi="Arial" w:cs="Arial"/>
          <w:sz w:val="22"/>
          <w:szCs w:val="22"/>
        </w:rPr>
        <w:tab/>
      </w:r>
      <w:r w:rsidRPr="0010247E">
        <w:rPr>
          <w:rFonts w:ascii="Arial" w:hAnsi="Arial" w:cs="Arial"/>
          <w:sz w:val="22"/>
          <w:szCs w:val="22"/>
        </w:rPr>
        <w:tab/>
      </w:r>
      <w:r w:rsidRPr="0010247E">
        <w:rPr>
          <w:rFonts w:ascii="Arial" w:hAnsi="Arial" w:cs="Arial"/>
          <w:sz w:val="22"/>
          <w:szCs w:val="22"/>
        </w:rPr>
        <w:tab/>
      </w:r>
      <w:r w:rsidRPr="0010247E">
        <w:rPr>
          <w:rFonts w:ascii="Arial" w:hAnsi="Arial" w:cs="Arial"/>
          <w:sz w:val="22"/>
          <w:szCs w:val="22"/>
        </w:rPr>
        <w:tab/>
      </w:r>
      <w:r w:rsidRPr="0010247E">
        <w:rPr>
          <w:rFonts w:ascii="Arial" w:hAnsi="Arial" w:cs="Arial"/>
          <w:sz w:val="22"/>
          <w:szCs w:val="22"/>
        </w:rPr>
        <w:tab/>
      </w:r>
      <w:r w:rsidRPr="0010247E">
        <w:rPr>
          <w:rFonts w:ascii="Arial" w:hAnsi="Arial" w:cs="Arial"/>
          <w:sz w:val="22"/>
          <w:szCs w:val="22"/>
        </w:rPr>
        <w:tab/>
      </w:r>
    </w:p>
    <w:p w14:paraId="0553EC36" w14:textId="77777777" w:rsidR="007F65D5" w:rsidRPr="0010247E" w:rsidRDefault="007F65D5" w:rsidP="0010247E">
      <w:pPr>
        <w:suppressLineNumbers/>
        <w:spacing w:line="276" w:lineRule="auto"/>
        <w:jc w:val="both"/>
        <w:rPr>
          <w:rFonts w:ascii="Arial" w:hAnsi="Arial" w:cs="Arial"/>
          <w:sz w:val="22"/>
          <w:szCs w:val="22"/>
        </w:rPr>
      </w:pPr>
      <w:r w:rsidRPr="0010247E">
        <w:rPr>
          <w:rFonts w:ascii="Arial" w:hAnsi="Arial" w:cs="Arial"/>
          <w:sz w:val="22"/>
          <w:szCs w:val="22"/>
        </w:rPr>
        <w:tab/>
      </w:r>
      <w:r w:rsidRPr="0010247E">
        <w:rPr>
          <w:rFonts w:ascii="Arial" w:hAnsi="Arial" w:cs="Arial"/>
          <w:sz w:val="22"/>
          <w:szCs w:val="22"/>
        </w:rPr>
        <w:tab/>
      </w:r>
      <w:r w:rsidRPr="0010247E">
        <w:rPr>
          <w:rFonts w:ascii="Arial" w:hAnsi="Arial" w:cs="Arial"/>
          <w:sz w:val="22"/>
          <w:szCs w:val="22"/>
        </w:rPr>
        <w:tab/>
      </w:r>
      <w:r w:rsidRPr="0010247E">
        <w:rPr>
          <w:rFonts w:ascii="Arial" w:hAnsi="Arial" w:cs="Arial"/>
          <w:sz w:val="22"/>
          <w:szCs w:val="22"/>
        </w:rPr>
        <w:tab/>
      </w:r>
      <w:r w:rsidRPr="0010247E">
        <w:rPr>
          <w:rFonts w:ascii="Arial" w:hAnsi="Arial" w:cs="Arial"/>
          <w:sz w:val="22"/>
          <w:szCs w:val="22"/>
        </w:rPr>
        <w:tab/>
      </w:r>
    </w:p>
    <w:p w14:paraId="7F998CEF" w14:textId="77777777" w:rsidR="007F65D5" w:rsidRPr="0010247E" w:rsidRDefault="007F65D5" w:rsidP="0010247E">
      <w:pPr>
        <w:spacing w:line="276" w:lineRule="auto"/>
        <w:jc w:val="both"/>
        <w:rPr>
          <w:rFonts w:ascii="Arial" w:hAnsi="Arial" w:cs="Arial"/>
          <w:sz w:val="22"/>
          <w:szCs w:val="22"/>
        </w:rPr>
      </w:pPr>
      <w:r w:rsidRPr="0010247E">
        <w:rPr>
          <w:rFonts w:ascii="Arial" w:hAnsi="Arial" w:cs="Arial"/>
          <w:sz w:val="22"/>
          <w:szCs w:val="22"/>
        </w:rPr>
        <w:t xml:space="preserve">Wenn und soweit ein mit dem Lieferanten verbundenes Unternehmen zum Vertragspartner </w:t>
      </w:r>
      <w:r w:rsidR="00B32465" w:rsidRPr="0010247E">
        <w:rPr>
          <w:rFonts w:ascii="Arial" w:hAnsi="Arial" w:cs="Arial"/>
          <w:sz w:val="22"/>
          <w:szCs w:val="22"/>
        </w:rPr>
        <w:t>wird</w:t>
      </w:r>
      <w:r w:rsidRPr="0010247E">
        <w:rPr>
          <w:rFonts w:ascii="Arial" w:hAnsi="Arial" w:cs="Arial"/>
          <w:sz w:val="22"/>
          <w:szCs w:val="22"/>
        </w:rPr>
        <w:t>, handelt der Lieferant bei Annahme und Unterzeichnung dieser Vereinbarung namens und in Vollmacht des betreffenden verbundenen Unternehmens.</w:t>
      </w:r>
      <w:r w:rsidRPr="0010247E">
        <w:rPr>
          <w:rFonts w:ascii="Arial" w:hAnsi="Arial" w:cs="Arial"/>
          <w:sz w:val="22"/>
          <w:szCs w:val="22"/>
        </w:rPr>
        <w:tab/>
      </w:r>
      <w:r w:rsidRPr="0010247E">
        <w:rPr>
          <w:rFonts w:ascii="Arial" w:hAnsi="Arial" w:cs="Arial"/>
          <w:sz w:val="22"/>
          <w:szCs w:val="22"/>
        </w:rPr>
        <w:tab/>
      </w:r>
    </w:p>
    <w:p w14:paraId="40C0AB4E" w14:textId="77777777" w:rsidR="007F65D5" w:rsidRPr="0010247E" w:rsidRDefault="007F65D5" w:rsidP="0010247E">
      <w:pPr>
        <w:spacing w:line="276" w:lineRule="auto"/>
        <w:ind w:left="709" w:firstLine="709"/>
        <w:jc w:val="both"/>
        <w:rPr>
          <w:rFonts w:ascii="Arial" w:hAnsi="Arial" w:cs="Arial"/>
          <w:sz w:val="22"/>
          <w:szCs w:val="22"/>
        </w:rPr>
      </w:pPr>
    </w:p>
    <w:p w14:paraId="3A789A31" w14:textId="77777777" w:rsidR="007F65D5" w:rsidRPr="0010247E" w:rsidRDefault="007F65D5" w:rsidP="0010247E">
      <w:pPr>
        <w:spacing w:line="276" w:lineRule="auto"/>
        <w:ind w:left="5672"/>
        <w:jc w:val="both"/>
        <w:rPr>
          <w:rFonts w:ascii="Arial" w:hAnsi="Arial" w:cs="Arial"/>
          <w:sz w:val="22"/>
          <w:szCs w:val="22"/>
        </w:rPr>
      </w:pPr>
      <w:r w:rsidRPr="0010247E">
        <w:rPr>
          <w:rFonts w:ascii="Arial" w:hAnsi="Arial" w:cs="Arial"/>
          <w:sz w:val="22"/>
          <w:szCs w:val="22"/>
        </w:rPr>
        <w:t>im Folgenden „Lieferant“ genannt</w:t>
      </w:r>
    </w:p>
    <w:p w14:paraId="3FC00EE3" w14:textId="77777777" w:rsidR="00B53281" w:rsidRPr="0010247E" w:rsidRDefault="00B53281" w:rsidP="0010247E">
      <w:pPr>
        <w:autoSpaceDE w:val="0"/>
        <w:autoSpaceDN w:val="0"/>
        <w:adjustRightInd w:val="0"/>
        <w:spacing w:line="276" w:lineRule="auto"/>
        <w:rPr>
          <w:rFonts w:ascii="Arial" w:hAnsi="Arial" w:cs="Arial"/>
          <w:sz w:val="22"/>
          <w:szCs w:val="22"/>
        </w:rPr>
      </w:pPr>
    </w:p>
    <w:p w14:paraId="4607E013" w14:textId="77777777" w:rsidR="00B53281" w:rsidRPr="0010247E" w:rsidRDefault="00B53281" w:rsidP="0010247E">
      <w:pPr>
        <w:autoSpaceDE w:val="0"/>
        <w:autoSpaceDN w:val="0"/>
        <w:adjustRightInd w:val="0"/>
        <w:spacing w:line="276" w:lineRule="auto"/>
        <w:jc w:val="right"/>
        <w:rPr>
          <w:rFonts w:ascii="Arial" w:hAnsi="Arial" w:cs="Arial"/>
          <w:sz w:val="22"/>
          <w:szCs w:val="22"/>
        </w:rPr>
      </w:pPr>
    </w:p>
    <w:p w14:paraId="372C08ED" w14:textId="77777777" w:rsidR="00A20B70" w:rsidRPr="0010247E" w:rsidRDefault="00A20B70" w:rsidP="0010247E">
      <w:pPr>
        <w:spacing w:line="276" w:lineRule="auto"/>
        <w:rPr>
          <w:rFonts w:ascii="Arial" w:hAnsi="Arial" w:cs="Arial"/>
          <w:b/>
          <w:bCs/>
          <w:sz w:val="22"/>
          <w:szCs w:val="22"/>
        </w:rPr>
      </w:pPr>
      <w:r w:rsidRPr="0010247E">
        <w:rPr>
          <w:rFonts w:ascii="Arial" w:hAnsi="Arial" w:cs="Arial"/>
          <w:b/>
          <w:bCs/>
          <w:sz w:val="22"/>
          <w:szCs w:val="22"/>
        </w:rPr>
        <w:br/>
      </w:r>
    </w:p>
    <w:p w14:paraId="2F5F45A3" w14:textId="77777777" w:rsidR="00B32465" w:rsidRPr="0010247E" w:rsidRDefault="00B32465" w:rsidP="0010247E">
      <w:pPr>
        <w:spacing w:line="276" w:lineRule="auto"/>
        <w:rPr>
          <w:rFonts w:ascii="Arial" w:hAnsi="Arial" w:cs="Arial"/>
          <w:b/>
          <w:sz w:val="22"/>
          <w:szCs w:val="22"/>
        </w:rPr>
      </w:pPr>
      <w:r w:rsidRPr="0010247E">
        <w:rPr>
          <w:rFonts w:ascii="Arial" w:hAnsi="Arial" w:cs="Arial"/>
          <w:b/>
          <w:sz w:val="22"/>
          <w:szCs w:val="22"/>
        </w:rPr>
        <w:br w:type="page"/>
      </w:r>
    </w:p>
    <w:p w14:paraId="74FF5A60" w14:textId="77777777" w:rsidR="00F35769" w:rsidRPr="0010247E" w:rsidRDefault="00F35769" w:rsidP="0010247E">
      <w:pPr>
        <w:spacing w:line="276" w:lineRule="auto"/>
        <w:rPr>
          <w:rFonts w:ascii="Arial" w:hAnsi="Arial" w:cs="Arial"/>
          <w:b/>
          <w:sz w:val="22"/>
          <w:szCs w:val="22"/>
        </w:rPr>
      </w:pPr>
      <w:r w:rsidRPr="0010247E">
        <w:rPr>
          <w:rFonts w:ascii="Arial" w:hAnsi="Arial" w:cs="Arial"/>
          <w:b/>
          <w:sz w:val="22"/>
          <w:szCs w:val="22"/>
        </w:rPr>
        <w:lastRenderedPageBreak/>
        <w:t>Präambel:</w:t>
      </w:r>
    </w:p>
    <w:p w14:paraId="033AFEC1" w14:textId="77777777" w:rsidR="00F35769" w:rsidRPr="0010247E" w:rsidRDefault="00F35769" w:rsidP="0010247E">
      <w:pPr>
        <w:spacing w:line="276" w:lineRule="auto"/>
        <w:rPr>
          <w:rFonts w:ascii="Arial" w:hAnsi="Arial" w:cs="Arial"/>
          <w:sz w:val="22"/>
          <w:szCs w:val="22"/>
        </w:rPr>
      </w:pPr>
    </w:p>
    <w:p w14:paraId="094BD88E" w14:textId="160DB1DE" w:rsidR="005F4CA5" w:rsidRDefault="007F65D5" w:rsidP="0010247E">
      <w:pPr>
        <w:pStyle w:val="Textkrper"/>
        <w:spacing w:before="240" w:line="276" w:lineRule="auto"/>
        <w:jc w:val="both"/>
        <w:rPr>
          <w:sz w:val="22"/>
          <w:szCs w:val="22"/>
        </w:rPr>
      </w:pPr>
      <w:r w:rsidRPr="0010247E">
        <w:rPr>
          <w:sz w:val="22"/>
          <w:szCs w:val="22"/>
        </w:rPr>
        <w:t xml:space="preserve">BOS </w:t>
      </w:r>
      <w:r w:rsidR="00020561" w:rsidRPr="0010247E">
        <w:rPr>
          <w:sz w:val="22"/>
          <w:szCs w:val="22"/>
        </w:rPr>
        <w:t xml:space="preserve">entwickelt und fertigt innovative Mechatronik-, Kinematik-  und Kunststoffsysteme für </w:t>
      </w:r>
      <w:r w:rsidR="00020561" w:rsidRPr="00C700F4">
        <w:rPr>
          <w:sz w:val="22"/>
          <w:szCs w:val="22"/>
        </w:rPr>
        <w:t>Automobile, die Maßstäbe in Komfort, Sicherheit, Leichtbau und Energieeffizienz setzen</w:t>
      </w:r>
      <w:r w:rsidRPr="00C700F4">
        <w:rPr>
          <w:sz w:val="22"/>
          <w:szCs w:val="22"/>
        </w:rPr>
        <w:t>.</w:t>
      </w:r>
      <w:r w:rsidR="005F4CA5" w:rsidRPr="00C700F4">
        <w:rPr>
          <w:sz w:val="22"/>
          <w:szCs w:val="22"/>
        </w:rPr>
        <w:t xml:space="preserve"> Die Wettbewerbsfähigkeit und Position der BOS Gruppe</w:t>
      </w:r>
      <w:r w:rsidR="006870BB" w:rsidRPr="00C700F4">
        <w:rPr>
          <w:sz w:val="22"/>
          <w:szCs w:val="22"/>
        </w:rPr>
        <w:t xml:space="preserve"> im Markt,</w:t>
      </w:r>
      <w:r w:rsidR="005F4CA5" w:rsidRPr="00C700F4">
        <w:rPr>
          <w:sz w:val="22"/>
          <w:szCs w:val="22"/>
        </w:rPr>
        <w:t xml:space="preserve"> wird durch die Qualität ihrer Produkte entscheidend </w:t>
      </w:r>
      <w:r w:rsidR="001F221B">
        <w:rPr>
          <w:sz w:val="22"/>
          <w:szCs w:val="22"/>
        </w:rPr>
        <w:t>mit</w:t>
      </w:r>
      <w:r w:rsidR="005F4CA5" w:rsidRPr="00C700F4">
        <w:rPr>
          <w:sz w:val="22"/>
          <w:szCs w:val="22"/>
        </w:rPr>
        <w:t>bestimmt.</w:t>
      </w:r>
      <w:r w:rsidRPr="0010247E">
        <w:rPr>
          <w:sz w:val="22"/>
          <w:szCs w:val="22"/>
        </w:rPr>
        <w:t xml:space="preserve"> </w:t>
      </w:r>
    </w:p>
    <w:p w14:paraId="3DBF7A08" w14:textId="77777777" w:rsidR="007F65D5" w:rsidRPr="0010247E" w:rsidRDefault="007F65D5" w:rsidP="0010247E">
      <w:pPr>
        <w:pStyle w:val="Textkrper"/>
        <w:spacing w:before="240" w:line="276" w:lineRule="auto"/>
        <w:jc w:val="both"/>
        <w:rPr>
          <w:sz w:val="22"/>
          <w:szCs w:val="22"/>
        </w:rPr>
      </w:pPr>
      <w:r w:rsidRPr="0010247E">
        <w:rPr>
          <w:sz w:val="22"/>
          <w:szCs w:val="22"/>
        </w:rPr>
        <w:t>Mit unserem Leitbild</w:t>
      </w:r>
    </w:p>
    <w:p w14:paraId="75B96973" w14:textId="77777777" w:rsidR="007F65D5" w:rsidRPr="0010247E" w:rsidRDefault="007F65D5" w:rsidP="0010247E">
      <w:pPr>
        <w:pStyle w:val="Textkrper"/>
        <w:spacing w:before="240" w:line="276" w:lineRule="auto"/>
        <w:ind w:firstLine="708"/>
        <w:jc w:val="both"/>
        <w:rPr>
          <w:sz w:val="22"/>
          <w:szCs w:val="22"/>
        </w:rPr>
      </w:pPr>
      <w:r w:rsidRPr="0010247E">
        <w:rPr>
          <w:sz w:val="22"/>
          <w:szCs w:val="22"/>
        </w:rPr>
        <w:t xml:space="preserve"> “</w:t>
      </w:r>
      <w:r w:rsidR="009B23A7" w:rsidRPr="0010247E">
        <w:rPr>
          <w:sz w:val="22"/>
          <w:szCs w:val="22"/>
        </w:rPr>
        <w:t xml:space="preserve">Partnership </w:t>
      </w:r>
      <w:r w:rsidRPr="0010247E">
        <w:rPr>
          <w:sz w:val="22"/>
          <w:szCs w:val="22"/>
        </w:rPr>
        <w:t xml:space="preserve">and </w:t>
      </w:r>
      <w:r w:rsidR="009B23A7" w:rsidRPr="0010247E">
        <w:rPr>
          <w:sz w:val="22"/>
          <w:szCs w:val="22"/>
        </w:rPr>
        <w:t>Innovation</w:t>
      </w:r>
      <w:r w:rsidRPr="0010247E">
        <w:rPr>
          <w:sz w:val="22"/>
          <w:szCs w:val="22"/>
        </w:rPr>
        <w:t xml:space="preserve">” </w:t>
      </w:r>
    </w:p>
    <w:p w14:paraId="650F488D" w14:textId="77777777" w:rsidR="007F65D5" w:rsidRPr="0010247E" w:rsidRDefault="007F65D5" w:rsidP="0010247E">
      <w:pPr>
        <w:spacing w:line="276" w:lineRule="auto"/>
        <w:rPr>
          <w:rFonts w:ascii="Arial" w:hAnsi="Arial" w:cs="Arial"/>
          <w:sz w:val="22"/>
          <w:szCs w:val="22"/>
        </w:rPr>
      </w:pPr>
    </w:p>
    <w:p w14:paraId="165F3918" w14:textId="3E8D8927" w:rsidR="00B32465" w:rsidRPr="00C700F4" w:rsidRDefault="007F65D5" w:rsidP="0010247E">
      <w:pPr>
        <w:spacing w:line="276" w:lineRule="auto"/>
        <w:rPr>
          <w:rFonts w:ascii="Arial" w:hAnsi="Arial" w:cs="Arial"/>
          <w:sz w:val="22"/>
          <w:szCs w:val="22"/>
        </w:rPr>
      </w:pPr>
      <w:r w:rsidRPr="00C700F4">
        <w:rPr>
          <w:rFonts w:ascii="Arial" w:hAnsi="Arial" w:cs="Arial"/>
          <w:sz w:val="22"/>
          <w:szCs w:val="22"/>
        </w:rPr>
        <w:t xml:space="preserve">stellt BOS höchste Ansprüche an Innovationsfähigkeit und Qualität seiner Produkte, mit der Zielsetzung höchster Kundenzufriedenheit. </w:t>
      </w:r>
      <w:r w:rsidR="005962A7" w:rsidRPr="00C700F4">
        <w:rPr>
          <w:rFonts w:ascii="Arial" w:hAnsi="Arial" w:cs="Arial"/>
          <w:sz w:val="22"/>
          <w:szCs w:val="22"/>
        </w:rPr>
        <w:t>Unsere Werke sind IATF 16949 und ISO 14001 zertifiz</w:t>
      </w:r>
      <w:r w:rsidR="006870BB" w:rsidRPr="00C700F4">
        <w:rPr>
          <w:rFonts w:ascii="Arial" w:hAnsi="Arial" w:cs="Arial"/>
          <w:sz w:val="22"/>
          <w:szCs w:val="22"/>
        </w:rPr>
        <w:t>iert mit höchsten Ansprüchen an</w:t>
      </w:r>
      <w:r w:rsidR="005962A7" w:rsidRPr="00C700F4">
        <w:rPr>
          <w:rFonts w:ascii="Arial" w:hAnsi="Arial" w:cs="Arial"/>
          <w:sz w:val="22"/>
          <w:szCs w:val="22"/>
        </w:rPr>
        <w:t xml:space="preserve"> Nachhaltigkeit und Umwelt. </w:t>
      </w:r>
      <w:r w:rsidRPr="00C700F4">
        <w:rPr>
          <w:rFonts w:ascii="Arial" w:hAnsi="Arial" w:cs="Arial"/>
          <w:sz w:val="22"/>
          <w:szCs w:val="22"/>
        </w:rPr>
        <w:t>Dieser Herausforderung will sich BOS mit seiner Lieferantenbasis stellen und gemeinsam an der kontinuierlichen Verbesserung der Qualität arbeiten</w:t>
      </w:r>
      <w:r w:rsidR="005962A7" w:rsidRPr="00C700F4">
        <w:rPr>
          <w:rFonts w:ascii="Arial" w:hAnsi="Arial" w:cs="Arial"/>
          <w:sz w:val="22"/>
          <w:szCs w:val="22"/>
        </w:rPr>
        <w:t>,</w:t>
      </w:r>
      <w:r w:rsidRPr="00C700F4">
        <w:rPr>
          <w:rFonts w:ascii="Arial" w:hAnsi="Arial" w:cs="Arial"/>
          <w:sz w:val="22"/>
          <w:szCs w:val="22"/>
        </w:rPr>
        <w:t xml:space="preserve"> um dem </w:t>
      </w:r>
      <w:r w:rsidR="005962A7" w:rsidRPr="00C700F4">
        <w:rPr>
          <w:rFonts w:ascii="Arial" w:hAnsi="Arial" w:cs="Arial"/>
          <w:sz w:val="22"/>
          <w:szCs w:val="22"/>
        </w:rPr>
        <w:t xml:space="preserve">„0“ Fehler </w:t>
      </w:r>
      <w:r w:rsidRPr="00C700F4">
        <w:rPr>
          <w:rFonts w:ascii="Arial" w:hAnsi="Arial" w:cs="Arial"/>
          <w:sz w:val="22"/>
          <w:szCs w:val="22"/>
        </w:rPr>
        <w:t>Ziel bei Liefergegenständen gerecht zu werden.</w:t>
      </w:r>
    </w:p>
    <w:p w14:paraId="5E1E0876" w14:textId="77777777" w:rsidR="005213F9" w:rsidRPr="0010247E" w:rsidRDefault="005F4CA5" w:rsidP="0010247E">
      <w:pPr>
        <w:spacing w:line="276" w:lineRule="auto"/>
        <w:rPr>
          <w:rFonts w:ascii="Arial" w:hAnsi="Arial" w:cs="Arial"/>
          <w:sz w:val="22"/>
          <w:szCs w:val="22"/>
        </w:rPr>
      </w:pPr>
      <w:r w:rsidRPr="00C700F4">
        <w:rPr>
          <w:rFonts w:ascii="Arial" w:hAnsi="Arial" w:cs="Arial"/>
          <w:sz w:val="22"/>
          <w:szCs w:val="22"/>
        </w:rPr>
        <w:t>Der Abschluss dieser Allgemeinen Qualitätsvereinbarung für Lieferanten stellt einen unverzichtbaren Schritt und Voraussetzung für eine gemeinsame Geschäftsbeziehung und die Lieferung von Produkten an BOS dar.</w:t>
      </w:r>
    </w:p>
    <w:p w14:paraId="4137804B" w14:textId="77777777" w:rsidR="00B32465" w:rsidRPr="00BA53BF" w:rsidRDefault="00B32465" w:rsidP="0010247E">
      <w:pPr>
        <w:spacing w:line="276" w:lineRule="auto"/>
        <w:rPr>
          <w:rFonts w:ascii="Arial" w:hAnsi="Arial" w:cs="Arial"/>
          <w:strike/>
          <w:sz w:val="22"/>
          <w:szCs w:val="22"/>
        </w:rPr>
      </w:pPr>
    </w:p>
    <w:p w14:paraId="09418688" w14:textId="77777777" w:rsidR="00B32465" w:rsidRPr="0010247E" w:rsidRDefault="00B32465" w:rsidP="0010247E">
      <w:pPr>
        <w:spacing w:line="276" w:lineRule="auto"/>
        <w:rPr>
          <w:rFonts w:ascii="Arial" w:hAnsi="Arial" w:cs="Arial"/>
          <w:sz w:val="22"/>
          <w:szCs w:val="22"/>
        </w:rPr>
      </w:pPr>
    </w:p>
    <w:p w14:paraId="31D2B53F" w14:textId="77777777" w:rsidR="00B32465" w:rsidRPr="0010247E" w:rsidRDefault="00B32465" w:rsidP="0010247E">
      <w:pPr>
        <w:spacing w:line="276" w:lineRule="auto"/>
        <w:rPr>
          <w:rFonts w:ascii="Arial" w:hAnsi="Arial" w:cs="Arial"/>
          <w:sz w:val="22"/>
          <w:szCs w:val="22"/>
        </w:rPr>
      </w:pPr>
      <w:r w:rsidRPr="0010247E">
        <w:rPr>
          <w:rFonts w:ascii="Arial" w:hAnsi="Arial" w:cs="Arial"/>
          <w:sz w:val="22"/>
          <w:szCs w:val="22"/>
        </w:rPr>
        <w:br/>
      </w:r>
    </w:p>
    <w:p w14:paraId="7B80014F" w14:textId="77777777" w:rsidR="00B32465" w:rsidRPr="0010247E" w:rsidRDefault="00B32465" w:rsidP="0010247E">
      <w:pPr>
        <w:spacing w:line="276" w:lineRule="auto"/>
        <w:rPr>
          <w:rFonts w:ascii="Arial" w:hAnsi="Arial" w:cs="Arial"/>
          <w:sz w:val="22"/>
          <w:szCs w:val="22"/>
        </w:rPr>
      </w:pPr>
      <w:r w:rsidRPr="0010247E">
        <w:rPr>
          <w:rFonts w:ascii="Arial" w:hAnsi="Arial" w:cs="Arial"/>
          <w:sz w:val="22"/>
          <w:szCs w:val="22"/>
        </w:rPr>
        <w:br w:type="page"/>
      </w:r>
    </w:p>
    <w:sdt>
      <w:sdtPr>
        <w:rPr>
          <w:rFonts w:ascii="Arial" w:hAnsi="Arial" w:cs="Arial"/>
          <w:sz w:val="22"/>
          <w:szCs w:val="22"/>
        </w:rPr>
        <w:id w:val="-1058477024"/>
        <w:docPartObj>
          <w:docPartGallery w:val="Table of Contents"/>
          <w:docPartUnique/>
        </w:docPartObj>
      </w:sdtPr>
      <w:sdtEndPr>
        <w:rPr>
          <w:b/>
          <w:bCs/>
        </w:rPr>
      </w:sdtEndPr>
      <w:sdtContent>
        <w:p w14:paraId="78BF2237" w14:textId="77777777" w:rsidR="00AC547D" w:rsidRPr="003E72BA" w:rsidRDefault="00AC547D" w:rsidP="00C46293">
          <w:pPr>
            <w:spacing w:line="276" w:lineRule="auto"/>
            <w:rPr>
              <w:rFonts w:ascii="Arial" w:hAnsi="Arial" w:cs="Arial"/>
              <w:sz w:val="22"/>
              <w:szCs w:val="22"/>
            </w:rPr>
          </w:pPr>
          <w:r w:rsidRPr="00A37897">
            <w:rPr>
              <w:rFonts w:ascii="Arial" w:hAnsi="Arial" w:cs="Arial"/>
              <w:color w:val="000000" w:themeColor="text1"/>
              <w:sz w:val="22"/>
              <w:szCs w:val="22"/>
            </w:rPr>
            <w:t>Inhalt</w:t>
          </w:r>
        </w:p>
        <w:p w14:paraId="5790952F" w14:textId="77777777" w:rsidR="003E72BA" w:rsidRPr="00C700F4" w:rsidRDefault="00AC547D">
          <w:pPr>
            <w:pStyle w:val="Verzeichnis1"/>
            <w:rPr>
              <w:rFonts w:ascii="Arial" w:eastAsiaTheme="minorEastAsia" w:hAnsi="Arial" w:cs="Arial"/>
              <w:noProof/>
              <w:sz w:val="22"/>
              <w:szCs w:val="22"/>
              <w:lang w:eastAsia="zh-CN"/>
            </w:rPr>
          </w:pPr>
          <w:r w:rsidRPr="00A37897">
            <w:rPr>
              <w:rFonts w:ascii="Arial" w:hAnsi="Arial" w:cs="Arial"/>
              <w:sz w:val="22"/>
              <w:szCs w:val="22"/>
            </w:rPr>
            <w:fldChar w:fldCharType="begin"/>
          </w:r>
          <w:r w:rsidRPr="00A37897">
            <w:rPr>
              <w:rFonts w:ascii="Arial" w:hAnsi="Arial" w:cs="Arial"/>
              <w:sz w:val="22"/>
              <w:szCs w:val="22"/>
            </w:rPr>
            <w:instrText xml:space="preserve"> TOC \o "1-3" \h \z \u </w:instrText>
          </w:r>
          <w:r w:rsidRPr="00A37897">
            <w:rPr>
              <w:rFonts w:ascii="Arial" w:hAnsi="Arial" w:cs="Arial"/>
              <w:sz w:val="22"/>
              <w:szCs w:val="22"/>
            </w:rPr>
            <w:fldChar w:fldCharType="separate"/>
          </w:r>
          <w:hyperlink w:anchor="_Toc94173528" w:history="1">
            <w:r w:rsidR="003E72BA" w:rsidRPr="00C700F4">
              <w:rPr>
                <w:rStyle w:val="Hyperlink"/>
                <w:rFonts w:ascii="Arial" w:hAnsi="Arial" w:cs="Arial"/>
                <w:noProof/>
                <w:sz w:val="22"/>
                <w:szCs w:val="22"/>
              </w:rPr>
              <w:t>1</w:t>
            </w:r>
            <w:r w:rsidR="003E72BA" w:rsidRPr="00C700F4">
              <w:rPr>
                <w:rFonts w:ascii="Arial" w:eastAsiaTheme="minorEastAsia" w:hAnsi="Arial" w:cs="Arial"/>
                <w:noProof/>
                <w:sz w:val="22"/>
                <w:szCs w:val="22"/>
                <w:lang w:eastAsia="zh-CN"/>
              </w:rPr>
              <w:tab/>
            </w:r>
            <w:r w:rsidR="003E72BA" w:rsidRPr="00C700F4">
              <w:rPr>
                <w:rStyle w:val="Hyperlink"/>
                <w:rFonts w:ascii="Arial" w:hAnsi="Arial" w:cs="Arial"/>
                <w:noProof/>
                <w:sz w:val="22"/>
                <w:szCs w:val="22"/>
              </w:rPr>
              <w:t>Einleitung</w:t>
            </w:r>
            <w:r w:rsidR="003E72BA" w:rsidRPr="00C700F4">
              <w:rPr>
                <w:rFonts w:ascii="Arial" w:hAnsi="Arial" w:cs="Arial"/>
                <w:noProof/>
                <w:webHidden/>
                <w:sz w:val="22"/>
                <w:szCs w:val="22"/>
              </w:rPr>
              <w:tab/>
            </w:r>
            <w:r w:rsidR="003E72BA" w:rsidRPr="00C700F4">
              <w:rPr>
                <w:rFonts w:ascii="Arial" w:hAnsi="Arial" w:cs="Arial"/>
                <w:noProof/>
                <w:webHidden/>
                <w:sz w:val="22"/>
                <w:szCs w:val="22"/>
              </w:rPr>
              <w:fldChar w:fldCharType="begin"/>
            </w:r>
            <w:r w:rsidR="003E72BA" w:rsidRPr="00C700F4">
              <w:rPr>
                <w:rFonts w:ascii="Arial" w:hAnsi="Arial" w:cs="Arial"/>
                <w:noProof/>
                <w:webHidden/>
                <w:sz w:val="22"/>
                <w:szCs w:val="22"/>
              </w:rPr>
              <w:instrText xml:space="preserve"> PAGEREF _Toc94173528 \h </w:instrText>
            </w:r>
            <w:r w:rsidR="003E72BA" w:rsidRPr="00C700F4">
              <w:rPr>
                <w:rFonts w:ascii="Arial" w:hAnsi="Arial" w:cs="Arial"/>
                <w:noProof/>
                <w:webHidden/>
                <w:sz w:val="22"/>
                <w:szCs w:val="22"/>
              </w:rPr>
            </w:r>
            <w:r w:rsidR="003E72BA" w:rsidRPr="00C700F4">
              <w:rPr>
                <w:rFonts w:ascii="Arial" w:hAnsi="Arial" w:cs="Arial"/>
                <w:noProof/>
                <w:webHidden/>
                <w:sz w:val="22"/>
                <w:szCs w:val="22"/>
              </w:rPr>
              <w:fldChar w:fldCharType="separate"/>
            </w:r>
            <w:r w:rsidR="003E72BA" w:rsidRPr="00C700F4">
              <w:rPr>
                <w:rFonts w:ascii="Arial" w:hAnsi="Arial" w:cs="Arial"/>
                <w:noProof/>
                <w:webHidden/>
                <w:sz w:val="22"/>
                <w:szCs w:val="22"/>
              </w:rPr>
              <w:t>6</w:t>
            </w:r>
            <w:r w:rsidR="003E72BA" w:rsidRPr="00C700F4">
              <w:rPr>
                <w:rFonts w:ascii="Arial" w:hAnsi="Arial" w:cs="Arial"/>
                <w:noProof/>
                <w:webHidden/>
                <w:sz w:val="22"/>
                <w:szCs w:val="22"/>
              </w:rPr>
              <w:fldChar w:fldCharType="end"/>
            </w:r>
          </w:hyperlink>
        </w:p>
        <w:p w14:paraId="60B819FE" w14:textId="77777777" w:rsidR="003E72BA" w:rsidRPr="00C700F4" w:rsidRDefault="005063B3">
          <w:pPr>
            <w:pStyle w:val="Verzeichnis2"/>
            <w:rPr>
              <w:rFonts w:ascii="Arial" w:eastAsiaTheme="minorEastAsia" w:hAnsi="Arial" w:cs="Arial"/>
              <w:noProof/>
              <w:sz w:val="22"/>
              <w:szCs w:val="22"/>
              <w:lang w:eastAsia="zh-CN"/>
            </w:rPr>
          </w:pPr>
          <w:hyperlink w:anchor="_Toc94173529" w:history="1">
            <w:r w:rsidR="003E72BA" w:rsidRPr="00C700F4">
              <w:rPr>
                <w:rStyle w:val="Hyperlink"/>
                <w:rFonts w:ascii="Arial" w:hAnsi="Arial" w:cs="Arial"/>
                <w:noProof/>
                <w:sz w:val="22"/>
                <w:szCs w:val="22"/>
              </w:rPr>
              <w:t>1.1</w:t>
            </w:r>
            <w:r w:rsidR="003E72BA" w:rsidRPr="00C700F4">
              <w:rPr>
                <w:rFonts w:ascii="Arial" w:eastAsiaTheme="minorEastAsia" w:hAnsi="Arial" w:cs="Arial"/>
                <w:noProof/>
                <w:sz w:val="22"/>
                <w:szCs w:val="22"/>
                <w:lang w:eastAsia="zh-CN"/>
              </w:rPr>
              <w:tab/>
            </w:r>
            <w:r w:rsidR="003E72BA" w:rsidRPr="00C700F4">
              <w:rPr>
                <w:rStyle w:val="Hyperlink"/>
                <w:rFonts w:ascii="Arial" w:hAnsi="Arial" w:cs="Arial"/>
                <w:noProof/>
                <w:sz w:val="22"/>
                <w:szCs w:val="22"/>
              </w:rPr>
              <w:t>Gel</w:t>
            </w:r>
            <w:r w:rsidR="003E72BA" w:rsidRPr="00C700F4">
              <w:rPr>
                <w:rStyle w:val="Hyperlink"/>
                <w:rFonts w:ascii="Arial" w:hAnsi="Arial" w:cs="Arial"/>
                <w:noProof/>
                <w:sz w:val="22"/>
                <w:szCs w:val="22"/>
                <w:u w:val="none"/>
              </w:rPr>
              <w:t>tungsbereich</w:t>
            </w:r>
            <w:r w:rsidR="003E72BA" w:rsidRPr="00C700F4">
              <w:rPr>
                <w:rFonts w:ascii="Arial" w:hAnsi="Arial" w:cs="Arial"/>
                <w:noProof/>
                <w:webHidden/>
                <w:sz w:val="22"/>
                <w:szCs w:val="22"/>
              </w:rPr>
              <w:tab/>
            </w:r>
            <w:r w:rsidR="003E72BA" w:rsidRPr="00C700F4">
              <w:rPr>
                <w:rFonts w:ascii="Arial" w:hAnsi="Arial" w:cs="Arial"/>
                <w:noProof/>
                <w:webHidden/>
                <w:sz w:val="22"/>
                <w:szCs w:val="22"/>
              </w:rPr>
              <w:fldChar w:fldCharType="begin"/>
            </w:r>
            <w:r w:rsidR="003E72BA" w:rsidRPr="00C700F4">
              <w:rPr>
                <w:rFonts w:ascii="Arial" w:hAnsi="Arial" w:cs="Arial"/>
                <w:noProof/>
                <w:webHidden/>
                <w:sz w:val="22"/>
                <w:szCs w:val="22"/>
              </w:rPr>
              <w:instrText xml:space="preserve"> PAGEREF _Toc94173529 \h </w:instrText>
            </w:r>
            <w:r w:rsidR="003E72BA" w:rsidRPr="00C700F4">
              <w:rPr>
                <w:rFonts w:ascii="Arial" w:hAnsi="Arial" w:cs="Arial"/>
                <w:noProof/>
                <w:webHidden/>
                <w:sz w:val="22"/>
                <w:szCs w:val="22"/>
              </w:rPr>
            </w:r>
            <w:r w:rsidR="003E72BA" w:rsidRPr="00C700F4">
              <w:rPr>
                <w:rFonts w:ascii="Arial" w:hAnsi="Arial" w:cs="Arial"/>
                <w:noProof/>
                <w:webHidden/>
                <w:sz w:val="22"/>
                <w:szCs w:val="22"/>
              </w:rPr>
              <w:fldChar w:fldCharType="separate"/>
            </w:r>
            <w:r w:rsidR="003E72BA" w:rsidRPr="00C700F4">
              <w:rPr>
                <w:rFonts w:ascii="Arial" w:hAnsi="Arial" w:cs="Arial"/>
                <w:noProof/>
                <w:webHidden/>
                <w:sz w:val="22"/>
                <w:szCs w:val="22"/>
              </w:rPr>
              <w:t>6</w:t>
            </w:r>
            <w:r w:rsidR="003E72BA" w:rsidRPr="00C700F4">
              <w:rPr>
                <w:rFonts w:ascii="Arial" w:hAnsi="Arial" w:cs="Arial"/>
                <w:noProof/>
                <w:webHidden/>
                <w:sz w:val="22"/>
                <w:szCs w:val="22"/>
              </w:rPr>
              <w:fldChar w:fldCharType="end"/>
            </w:r>
          </w:hyperlink>
        </w:p>
        <w:p w14:paraId="11CA1106" w14:textId="77777777" w:rsidR="003E72BA" w:rsidRPr="00C700F4" w:rsidRDefault="005063B3">
          <w:pPr>
            <w:pStyle w:val="Verzeichnis2"/>
            <w:rPr>
              <w:rFonts w:ascii="Arial" w:eastAsiaTheme="minorEastAsia" w:hAnsi="Arial" w:cs="Arial"/>
              <w:noProof/>
              <w:sz w:val="22"/>
              <w:szCs w:val="22"/>
              <w:lang w:eastAsia="zh-CN"/>
            </w:rPr>
          </w:pPr>
          <w:hyperlink w:anchor="_Toc94173530" w:history="1">
            <w:r w:rsidR="003E72BA" w:rsidRPr="00C700F4">
              <w:rPr>
                <w:rStyle w:val="Hyperlink"/>
                <w:rFonts w:ascii="Arial" w:hAnsi="Arial" w:cs="Arial"/>
                <w:noProof/>
                <w:sz w:val="22"/>
                <w:szCs w:val="22"/>
              </w:rPr>
              <w:t>1.2</w:t>
            </w:r>
            <w:r w:rsidR="003E72BA" w:rsidRPr="00C700F4">
              <w:rPr>
                <w:rFonts w:ascii="Arial" w:eastAsiaTheme="minorEastAsia" w:hAnsi="Arial" w:cs="Arial"/>
                <w:noProof/>
                <w:sz w:val="22"/>
                <w:szCs w:val="22"/>
                <w:lang w:eastAsia="zh-CN"/>
              </w:rPr>
              <w:tab/>
            </w:r>
            <w:r w:rsidR="003E72BA" w:rsidRPr="00C700F4">
              <w:rPr>
                <w:rStyle w:val="Hyperlink"/>
                <w:rFonts w:ascii="Arial" w:hAnsi="Arial" w:cs="Arial"/>
                <w:noProof/>
                <w:sz w:val="22"/>
                <w:szCs w:val="22"/>
              </w:rPr>
              <w:t>Zweck</w:t>
            </w:r>
            <w:r w:rsidR="003E72BA" w:rsidRPr="00C700F4">
              <w:rPr>
                <w:rFonts w:ascii="Arial" w:hAnsi="Arial" w:cs="Arial"/>
                <w:noProof/>
                <w:webHidden/>
                <w:sz w:val="22"/>
                <w:szCs w:val="22"/>
              </w:rPr>
              <w:tab/>
            </w:r>
            <w:r w:rsidR="003E72BA" w:rsidRPr="00C700F4">
              <w:rPr>
                <w:rFonts w:ascii="Arial" w:hAnsi="Arial" w:cs="Arial"/>
                <w:noProof/>
                <w:webHidden/>
                <w:sz w:val="22"/>
                <w:szCs w:val="22"/>
              </w:rPr>
              <w:fldChar w:fldCharType="begin"/>
            </w:r>
            <w:r w:rsidR="003E72BA" w:rsidRPr="00C700F4">
              <w:rPr>
                <w:rFonts w:ascii="Arial" w:hAnsi="Arial" w:cs="Arial"/>
                <w:noProof/>
                <w:webHidden/>
                <w:sz w:val="22"/>
                <w:szCs w:val="22"/>
              </w:rPr>
              <w:instrText xml:space="preserve"> PAGEREF _Toc94173530 \h </w:instrText>
            </w:r>
            <w:r w:rsidR="003E72BA" w:rsidRPr="00C700F4">
              <w:rPr>
                <w:rFonts w:ascii="Arial" w:hAnsi="Arial" w:cs="Arial"/>
                <w:noProof/>
                <w:webHidden/>
                <w:sz w:val="22"/>
                <w:szCs w:val="22"/>
              </w:rPr>
            </w:r>
            <w:r w:rsidR="003E72BA" w:rsidRPr="00C700F4">
              <w:rPr>
                <w:rFonts w:ascii="Arial" w:hAnsi="Arial" w:cs="Arial"/>
                <w:noProof/>
                <w:webHidden/>
                <w:sz w:val="22"/>
                <w:szCs w:val="22"/>
              </w:rPr>
              <w:fldChar w:fldCharType="separate"/>
            </w:r>
            <w:r w:rsidR="003E72BA" w:rsidRPr="00C700F4">
              <w:rPr>
                <w:rFonts w:ascii="Arial" w:hAnsi="Arial" w:cs="Arial"/>
                <w:noProof/>
                <w:webHidden/>
                <w:sz w:val="22"/>
                <w:szCs w:val="22"/>
              </w:rPr>
              <w:t>6</w:t>
            </w:r>
            <w:r w:rsidR="003E72BA" w:rsidRPr="00C700F4">
              <w:rPr>
                <w:rFonts w:ascii="Arial" w:hAnsi="Arial" w:cs="Arial"/>
                <w:noProof/>
                <w:webHidden/>
                <w:sz w:val="22"/>
                <w:szCs w:val="22"/>
              </w:rPr>
              <w:fldChar w:fldCharType="end"/>
            </w:r>
          </w:hyperlink>
        </w:p>
        <w:p w14:paraId="0FFBCE4D" w14:textId="77777777" w:rsidR="003E72BA" w:rsidRPr="00C700F4" w:rsidRDefault="005063B3">
          <w:pPr>
            <w:pStyle w:val="Verzeichnis2"/>
            <w:rPr>
              <w:rFonts w:ascii="Arial" w:eastAsiaTheme="minorEastAsia" w:hAnsi="Arial" w:cs="Arial"/>
              <w:noProof/>
              <w:sz w:val="22"/>
              <w:szCs w:val="22"/>
              <w:lang w:eastAsia="zh-CN"/>
            </w:rPr>
          </w:pPr>
          <w:hyperlink w:anchor="_Toc94173531" w:history="1">
            <w:r w:rsidR="003E72BA" w:rsidRPr="00C700F4">
              <w:rPr>
                <w:rStyle w:val="Hyperlink"/>
                <w:rFonts w:ascii="Arial" w:hAnsi="Arial" w:cs="Arial"/>
                <w:noProof/>
                <w:sz w:val="22"/>
                <w:szCs w:val="22"/>
              </w:rPr>
              <w:t>1.3</w:t>
            </w:r>
            <w:r w:rsidR="003E72BA" w:rsidRPr="00C700F4">
              <w:rPr>
                <w:rFonts w:ascii="Arial" w:eastAsiaTheme="minorEastAsia" w:hAnsi="Arial" w:cs="Arial"/>
                <w:noProof/>
                <w:sz w:val="22"/>
                <w:szCs w:val="22"/>
                <w:lang w:eastAsia="zh-CN"/>
              </w:rPr>
              <w:tab/>
            </w:r>
            <w:r w:rsidR="003E72BA" w:rsidRPr="00C700F4">
              <w:rPr>
                <w:rStyle w:val="Hyperlink"/>
                <w:rFonts w:ascii="Arial" w:hAnsi="Arial" w:cs="Arial"/>
                <w:noProof/>
                <w:sz w:val="22"/>
                <w:szCs w:val="22"/>
              </w:rPr>
              <w:t>Grundsätzliche Anforderungen</w:t>
            </w:r>
            <w:r w:rsidR="003E72BA" w:rsidRPr="00C700F4">
              <w:rPr>
                <w:rFonts w:ascii="Arial" w:hAnsi="Arial" w:cs="Arial"/>
                <w:noProof/>
                <w:webHidden/>
                <w:sz w:val="22"/>
                <w:szCs w:val="22"/>
              </w:rPr>
              <w:tab/>
            </w:r>
            <w:r w:rsidR="003E72BA" w:rsidRPr="00C700F4">
              <w:rPr>
                <w:rFonts w:ascii="Arial" w:hAnsi="Arial" w:cs="Arial"/>
                <w:noProof/>
                <w:webHidden/>
                <w:sz w:val="22"/>
                <w:szCs w:val="22"/>
              </w:rPr>
              <w:fldChar w:fldCharType="begin"/>
            </w:r>
            <w:r w:rsidR="003E72BA" w:rsidRPr="00C700F4">
              <w:rPr>
                <w:rFonts w:ascii="Arial" w:hAnsi="Arial" w:cs="Arial"/>
                <w:noProof/>
                <w:webHidden/>
                <w:sz w:val="22"/>
                <w:szCs w:val="22"/>
              </w:rPr>
              <w:instrText xml:space="preserve"> PAGEREF _Toc94173531 \h </w:instrText>
            </w:r>
            <w:r w:rsidR="003E72BA" w:rsidRPr="00C700F4">
              <w:rPr>
                <w:rFonts w:ascii="Arial" w:hAnsi="Arial" w:cs="Arial"/>
                <w:noProof/>
                <w:webHidden/>
                <w:sz w:val="22"/>
                <w:szCs w:val="22"/>
              </w:rPr>
            </w:r>
            <w:r w:rsidR="003E72BA" w:rsidRPr="00C700F4">
              <w:rPr>
                <w:rFonts w:ascii="Arial" w:hAnsi="Arial" w:cs="Arial"/>
                <w:noProof/>
                <w:webHidden/>
                <w:sz w:val="22"/>
                <w:szCs w:val="22"/>
              </w:rPr>
              <w:fldChar w:fldCharType="separate"/>
            </w:r>
            <w:r w:rsidR="003E72BA" w:rsidRPr="00C700F4">
              <w:rPr>
                <w:rFonts w:ascii="Arial" w:hAnsi="Arial" w:cs="Arial"/>
                <w:noProof/>
                <w:webHidden/>
                <w:sz w:val="22"/>
                <w:szCs w:val="22"/>
              </w:rPr>
              <w:t>6</w:t>
            </w:r>
            <w:r w:rsidR="003E72BA" w:rsidRPr="00C700F4">
              <w:rPr>
                <w:rFonts w:ascii="Arial" w:hAnsi="Arial" w:cs="Arial"/>
                <w:noProof/>
                <w:webHidden/>
                <w:sz w:val="22"/>
                <w:szCs w:val="22"/>
              </w:rPr>
              <w:fldChar w:fldCharType="end"/>
            </w:r>
          </w:hyperlink>
        </w:p>
        <w:p w14:paraId="4A261F83" w14:textId="77777777" w:rsidR="003E72BA" w:rsidRPr="00C700F4" w:rsidRDefault="005063B3">
          <w:pPr>
            <w:pStyle w:val="Verzeichnis1"/>
            <w:rPr>
              <w:rFonts w:ascii="Arial" w:eastAsiaTheme="minorEastAsia" w:hAnsi="Arial" w:cs="Arial"/>
              <w:noProof/>
              <w:sz w:val="22"/>
              <w:szCs w:val="22"/>
              <w:lang w:eastAsia="zh-CN"/>
            </w:rPr>
          </w:pPr>
          <w:hyperlink w:anchor="_Toc94173532" w:history="1">
            <w:r w:rsidR="003E72BA" w:rsidRPr="00C700F4">
              <w:rPr>
                <w:rStyle w:val="Hyperlink"/>
                <w:rFonts w:ascii="Arial" w:hAnsi="Arial" w:cs="Arial"/>
                <w:noProof/>
                <w:sz w:val="22"/>
                <w:szCs w:val="22"/>
              </w:rPr>
              <w:t>2</w:t>
            </w:r>
            <w:r w:rsidR="003E72BA" w:rsidRPr="00C700F4">
              <w:rPr>
                <w:rFonts w:ascii="Arial" w:eastAsiaTheme="minorEastAsia" w:hAnsi="Arial" w:cs="Arial"/>
                <w:noProof/>
                <w:sz w:val="22"/>
                <w:szCs w:val="22"/>
                <w:lang w:eastAsia="zh-CN"/>
              </w:rPr>
              <w:tab/>
            </w:r>
            <w:r w:rsidR="003E72BA" w:rsidRPr="00C700F4">
              <w:rPr>
                <w:rStyle w:val="Hyperlink"/>
                <w:rFonts w:ascii="Arial" w:hAnsi="Arial" w:cs="Arial"/>
                <w:noProof/>
                <w:sz w:val="22"/>
                <w:szCs w:val="22"/>
              </w:rPr>
              <w:t>Allgemeine Anforderungen</w:t>
            </w:r>
            <w:r w:rsidR="003E72BA" w:rsidRPr="00C700F4">
              <w:rPr>
                <w:rFonts w:ascii="Arial" w:hAnsi="Arial" w:cs="Arial"/>
                <w:noProof/>
                <w:webHidden/>
                <w:sz w:val="22"/>
                <w:szCs w:val="22"/>
              </w:rPr>
              <w:tab/>
            </w:r>
            <w:r w:rsidR="003E72BA" w:rsidRPr="00C700F4">
              <w:rPr>
                <w:rFonts w:ascii="Arial" w:hAnsi="Arial" w:cs="Arial"/>
                <w:noProof/>
                <w:webHidden/>
                <w:sz w:val="22"/>
                <w:szCs w:val="22"/>
              </w:rPr>
              <w:fldChar w:fldCharType="begin"/>
            </w:r>
            <w:r w:rsidR="003E72BA" w:rsidRPr="00C700F4">
              <w:rPr>
                <w:rFonts w:ascii="Arial" w:hAnsi="Arial" w:cs="Arial"/>
                <w:noProof/>
                <w:webHidden/>
                <w:sz w:val="22"/>
                <w:szCs w:val="22"/>
              </w:rPr>
              <w:instrText xml:space="preserve"> PAGEREF _Toc94173532 \h </w:instrText>
            </w:r>
            <w:r w:rsidR="003E72BA" w:rsidRPr="00C700F4">
              <w:rPr>
                <w:rFonts w:ascii="Arial" w:hAnsi="Arial" w:cs="Arial"/>
                <w:noProof/>
                <w:webHidden/>
                <w:sz w:val="22"/>
                <w:szCs w:val="22"/>
              </w:rPr>
            </w:r>
            <w:r w:rsidR="003E72BA" w:rsidRPr="00C700F4">
              <w:rPr>
                <w:rFonts w:ascii="Arial" w:hAnsi="Arial" w:cs="Arial"/>
                <w:noProof/>
                <w:webHidden/>
                <w:sz w:val="22"/>
                <w:szCs w:val="22"/>
              </w:rPr>
              <w:fldChar w:fldCharType="separate"/>
            </w:r>
            <w:r w:rsidR="003E72BA" w:rsidRPr="00C700F4">
              <w:rPr>
                <w:rFonts w:ascii="Arial" w:hAnsi="Arial" w:cs="Arial"/>
                <w:noProof/>
                <w:webHidden/>
                <w:sz w:val="22"/>
                <w:szCs w:val="22"/>
              </w:rPr>
              <w:t>6</w:t>
            </w:r>
            <w:r w:rsidR="003E72BA" w:rsidRPr="00C700F4">
              <w:rPr>
                <w:rFonts w:ascii="Arial" w:hAnsi="Arial" w:cs="Arial"/>
                <w:noProof/>
                <w:webHidden/>
                <w:sz w:val="22"/>
                <w:szCs w:val="22"/>
              </w:rPr>
              <w:fldChar w:fldCharType="end"/>
            </w:r>
          </w:hyperlink>
        </w:p>
        <w:p w14:paraId="3393BFA1" w14:textId="77777777" w:rsidR="003E72BA" w:rsidRPr="00C700F4" w:rsidRDefault="005063B3">
          <w:pPr>
            <w:pStyle w:val="Verzeichnis2"/>
            <w:rPr>
              <w:rFonts w:ascii="Arial" w:eastAsiaTheme="minorEastAsia" w:hAnsi="Arial" w:cs="Arial"/>
              <w:noProof/>
              <w:sz w:val="22"/>
              <w:szCs w:val="22"/>
              <w:lang w:eastAsia="zh-CN"/>
            </w:rPr>
          </w:pPr>
          <w:hyperlink w:anchor="_Toc94173533" w:history="1">
            <w:r w:rsidR="003E72BA" w:rsidRPr="00C700F4">
              <w:rPr>
                <w:rStyle w:val="Hyperlink"/>
                <w:rFonts w:ascii="Arial" w:hAnsi="Arial" w:cs="Arial"/>
                <w:noProof/>
                <w:sz w:val="22"/>
                <w:szCs w:val="22"/>
              </w:rPr>
              <w:t>2.1</w:t>
            </w:r>
            <w:r w:rsidR="003E72BA" w:rsidRPr="00C700F4">
              <w:rPr>
                <w:rFonts w:ascii="Arial" w:eastAsiaTheme="minorEastAsia" w:hAnsi="Arial" w:cs="Arial"/>
                <w:noProof/>
                <w:sz w:val="22"/>
                <w:szCs w:val="22"/>
                <w:lang w:eastAsia="zh-CN"/>
              </w:rPr>
              <w:tab/>
            </w:r>
            <w:r w:rsidR="003E72BA" w:rsidRPr="00C700F4">
              <w:rPr>
                <w:rStyle w:val="Hyperlink"/>
                <w:rFonts w:ascii="Arial" w:hAnsi="Arial" w:cs="Arial"/>
                <w:noProof/>
                <w:sz w:val="22"/>
                <w:szCs w:val="22"/>
              </w:rPr>
              <w:t>Kontinuierlicher Verbesserungsprozess / „Null Fehler" - Strategie</w:t>
            </w:r>
            <w:r w:rsidR="003E72BA" w:rsidRPr="00C700F4">
              <w:rPr>
                <w:rFonts w:ascii="Arial" w:hAnsi="Arial" w:cs="Arial"/>
                <w:noProof/>
                <w:webHidden/>
                <w:sz w:val="22"/>
                <w:szCs w:val="22"/>
              </w:rPr>
              <w:tab/>
            </w:r>
            <w:r w:rsidR="003E72BA" w:rsidRPr="00C700F4">
              <w:rPr>
                <w:rFonts w:ascii="Arial" w:hAnsi="Arial" w:cs="Arial"/>
                <w:noProof/>
                <w:webHidden/>
                <w:sz w:val="22"/>
                <w:szCs w:val="22"/>
              </w:rPr>
              <w:fldChar w:fldCharType="begin"/>
            </w:r>
            <w:r w:rsidR="003E72BA" w:rsidRPr="00C700F4">
              <w:rPr>
                <w:rFonts w:ascii="Arial" w:hAnsi="Arial" w:cs="Arial"/>
                <w:noProof/>
                <w:webHidden/>
                <w:sz w:val="22"/>
                <w:szCs w:val="22"/>
              </w:rPr>
              <w:instrText xml:space="preserve"> PAGEREF _Toc94173533 \h </w:instrText>
            </w:r>
            <w:r w:rsidR="003E72BA" w:rsidRPr="00C700F4">
              <w:rPr>
                <w:rFonts w:ascii="Arial" w:hAnsi="Arial" w:cs="Arial"/>
                <w:noProof/>
                <w:webHidden/>
                <w:sz w:val="22"/>
                <w:szCs w:val="22"/>
              </w:rPr>
            </w:r>
            <w:r w:rsidR="003E72BA" w:rsidRPr="00C700F4">
              <w:rPr>
                <w:rFonts w:ascii="Arial" w:hAnsi="Arial" w:cs="Arial"/>
                <w:noProof/>
                <w:webHidden/>
                <w:sz w:val="22"/>
                <w:szCs w:val="22"/>
              </w:rPr>
              <w:fldChar w:fldCharType="separate"/>
            </w:r>
            <w:r w:rsidR="003E72BA" w:rsidRPr="00C700F4">
              <w:rPr>
                <w:rFonts w:ascii="Arial" w:hAnsi="Arial" w:cs="Arial"/>
                <w:noProof/>
                <w:webHidden/>
                <w:sz w:val="22"/>
                <w:szCs w:val="22"/>
              </w:rPr>
              <w:t>6</w:t>
            </w:r>
            <w:r w:rsidR="003E72BA" w:rsidRPr="00C700F4">
              <w:rPr>
                <w:rFonts w:ascii="Arial" w:hAnsi="Arial" w:cs="Arial"/>
                <w:noProof/>
                <w:webHidden/>
                <w:sz w:val="22"/>
                <w:szCs w:val="22"/>
              </w:rPr>
              <w:fldChar w:fldCharType="end"/>
            </w:r>
          </w:hyperlink>
        </w:p>
        <w:p w14:paraId="462B5190" w14:textId="77777777" w:rsidR="003E72BA" w:rsidRPr="00C700F4" w:rsidRDefault="005063B3">
          <w:pPr>
            <w:pStyle w:val="Verzeichnis2"/>
            <w:rPr>
              <w:rFonts w:ascii="Arial" w:eastAsiaTheme="minorEastAsia" w:hAnsi="Arial" w:cs="Arial"/>
              <w:noProof/>
              <w:sz w:val="22"/>
              <w:szCs w:val="22"/>
              <w:lang w:eastAsia="zh-CN"/>
            </w:rPr>
          </w:pPr>
          <w:hyperlink w:anchor="_Toc94173534" w:history="1">
            <w:r w:rsidR="003E72BA" w:rsidRPr="00C700F4">
              <w:rPr>
                <w:rStyle w:val="Hyperlink"/>
                <w:rFonts w:ascii="Arial" w:hAnsi="Arial" w:cs="Arial"/>
                <w:noProof/>
                <w:sz w:val="22"/>
                <w:szCs w:val="22"/>
              </w:rPr>
              <w:t>2.2</w:t>
            </w:r>
            <w:r w:rsidR="003E72BA" w:rsidRPr="00C700F4">
              <w:rPr>
                <w:rFonts w:ascii="Arial" w:eastAsiaTheme="minorEastAsia" w:hAnsi="Arial" w:cs="Arial"/>
                <w:noProof/>
                <w:sz w:val="22"/>
                <w:szCs w:val="22"/>
                <w:lang w:eastAsia="zh-CN"/>
              </w:rPr>
              <w:tab/>
            </w:r>
            <w:r w:rsidR="003E72BA" w:rsidRPr="00C700F4">
              <w:rPr>
                <w:rStyle w:val="Hyperlink"/>
                <w:rFonts w:ascii="Arial" w:hAnsi="Arial" w:cs="Arial"/>
                <w:noProof/>
                <w:sz w:val="22"/>
                <w:szCs w:val="22"/>
              </w:rPr>
              <w:t>Notfallpläne</w:t>
            </w:r>
            <w:r w:rsidR="003E72BA" w:rsidRPr="00C700F4">
              <w:rPr>
                <w:rFonts w:ascii="Arial" w:hAnsi="Arial" w:cs="Arial"/>
                <w:noProof/>
                <w:webHidden/>
                <w:sz w:val="22"/>
                <w:szCs w:val="22"/>
              </w:rPr>
              <w:tab/>
            </w:r>
            <w:r w:rsidR="003E72BA" w:rsidRPr="00C700F4">
              <w:rPr>
                <w:rFonts w:ascii="Arial" w:hAnsi="Arial" w:cs="Arial"/>
                <w:noProof/>
                <w:webHidden/>
                <w:sz w:val="22"/>
                <w:szCs w:val="22"/>
              </w:rPr>
              <w:fldChar w:fldCharType="begin"/>
            </w:r>
            <w:r w:rsidR="003E72BA" w:rsidRPr="00C700F4">
              <w:rPr>
                <w:rFonts w:ascii="Arial" w:hAnsi="Arial" w:cs="Arial"/>
                <w:noProof/>
                <w:webHidden/>
                <w:sz w:val="22"/>
                <w:szCs w:val="22"/>
              </w:rPr>
              <w:instrText xml:space="preserve"> PAGEREF _Toc94173534 \h </w:instrText>
            </w:r>
            <w:r w:rsidR="003E72BA" w:rsidRPr="00C700F4">
              <w:rPr>
                <w:rFonts w:ascii="Arial" w:hAnsi="Arial" w:cs="Arial"/>
                <w:noProof/>
                <w:webHidden/>
                <w:sz w:val="22"/>
                <w:szCs w:val="22"/>
              </w:rPr>
            </w:r>
            <w:r w:rsidR="003E72BA" w:rsidRPr="00C700F4">
              <w:rPr>
                <w:rFonts w:ascii="Arial" w:hAnsi="Arial" w:cs="Arial"/>
                <w:noProof/>
                <w:webHidden/>
                <w:sz w:val="22"/>
                <w:szCs w:val="22"/>
              </w:rPr>
              <w:fldChar w:fldCharType="separate"/>
            </w:r>
            <w:r w:rsidR="003E72BA" w:rsidRPr="00C700F4">
              <w:rPr>
                <w:rFonts w:ascii="Arial" w:hAnsi="Arial" w:cs="Arial"/>
                <w:noProof/>
                <w:webHidden/>
                <w:sz w:val="22"/>
                <w:szCs w:val="22"/>
              </w:rPr>
              <w:t>7</w:t>
            </w:r>
            <w:r w:rsidR="003E72BA" w:rsidRPr="00C700F4">
              <w:rPr>
                <w:rFonts w:ascii="Arial" w:hAnsi="Arial" w:cs="Arial"/>
                <w:noProof/>
                <w:webHidden/>
                <w:sz w:val="22"/>
                <w:szCs w:val="22"/>
              </w:rPr>
              <w:fldChar w:fldCharType="end"/>
            </w:r>
          </w:hyperlink>
        </w:p>
        <w:p w14:paraId="06E4E57F" w14:textId="77777777" w:rsidR="003E72BA" w:rsidRPr="00C700F4" w:rsidRDefault="005063B3">
          <w:pPr>
            <w:pStyle w:val="Verzeichnis2"/>
            <w:rPr>
              <w:rFonts w:ascii="Arial" w:eastAsiaTheme="minorEastAsia" w:hAnsi="Arial" w:cs="Arial"/>
              <w:noProof/>
              <w:sz w:val="22"/>
              <w:szCs w:val="22"/>
              <w:lang w:eastAsia="zh-CN"/>
            </w:rPr>
          </w:pPr>
          <w:hyperlink w:anchor="_Toc94173535" w:history="1">
            <w:r w:rsidR="003E72BA" w:rsidRPr="00C700F4">
              <w:rPr>
                <w:rStyle w:val="Hyperlink"/>
                <w:rFonts w:ascii="Arial" w:hAnsi="Arial" w:cs="Arial"/>
                <w:noProof/>
                <w:sz w:val="22"/>
                <w:szCs w:val="22"/>
              </w:rPr>
              <w:t>2.3</w:t>
            </w:r>
            <w:r w:rsidR="003E72BA" w:rsidRPr="00C700F4">
              <w:rPr>
                <w:rFonts w:ascii="Arial" w:eastAsiaTheme="minorEastAsia" w:hAnsi="Arial" w:cs="Arial"/>
                <w:noProof/>
                <w:sz w:val="22"/>
                <w:szCs w:val="22"/>
                <w:lang w:eastAsia="zh-CN"/>
              </w:rPr>
              <w:tab/>
            </w:r>
            <w:r w:rsidR="003E72BA" w:rsidRPr="00C700F4">
              <w:rPr>
                <w:rStyle w:val="Hyperlink"/>
                <w:rFonts w:ascii="Arial" w:hAnsi="Arial" w:cs="Arial"/>
                <w:noProof/>
                <w:sz w:val="22"/>
                <w:szCs w:val="22"/>
              </w:rPr>
              <w:t>Belieferung mit Allzeitbedarf / Ersatzteilen</w:t>
            </w:r>
            <w:r w:rsidR="003E72BA" w:rsidRPr="00C700F4">
              <w:rPr>
                <w:rFonts w:ascii="Arial" w:hAnsi="Arial" w:cs="Arial"/>
                <w:noProof/>
                <w:webHidden/>
                <w:sz w:val="22"/>
                <w:szCs w:val="22"/>
              </w:rPr>
              <w:tab/>
            </w:r>
            <w:r w:rsidR="003E72BA" w:rsidRPr="00C700F4">
              <w:rPr>
                <w:rFonts w:ascii="Arial" w:hAnsi="Arial" w:cs="Arial"/>
                <w:noProof/>
                <w:webHidden/>
                <w:sz w:val="22"/>
                <w:szCs w:val="22"/>
              </w:rPr>
              <w:fldChar w:fldCharType="begin"/>
            </w:r>
            <w:r w:rsidR="003E72BA" w:rsidRPr="00C700F4">
              <w:rPr>
                <w:rFonts w:ascii="Arial" w:hAnsi="Arial" w:cs="Arial"/>
                <w:noProof/>
                <w:webHidden/>
                <w:sz w:val="22"/>
                <w:szCs w:val="22"/>
              </w:rPr>
              <w:instrText xml:space="preserve"> PAGEREF _Toc94173535 \h </w:instrText>
            </w:r>
            <w:r w:rsidR="003E72BA" w:rsidRPr="00C700F4">
              <w:rPr>
                <w:rFonts w:ascii="Arial" w:hAnsi="Arial" w:cs="Arial"/>
                <w:noProof/>
                <w:webHidden/>
                <w:sz w:val="22"/>
                <w:szCs w:val="22"/>
              </w:rPr>
            </w:r>
            <w:r w:rsidR="003E72BA" w:rsidRPr="00C700F4">
              <w:rPr>
                <w:rFonts w:ascii="Arial" w:hAnsi="Arial" w:cs="Arial"/>
                <w:noProof/>
                <w:webHidden/>
                <w:sz w:val="22"/>
                <w:szCs w:val="22"/>
              </w:rPr>
              <w:fldChar w:fldCharType="separate"/>
            </w:r>
            <w:r w:rsidR="003E72BA" w:rsidRPr="00C700F4">
              <w:rPr>
                <w:rFonts w:ascii="Arial" w:hAnsi="Arial" w:cs="Arial"/>
                <w:noProof/>
                <w:webHidden/>
                <w:sz w:val="22"/>
                <w:szCs w:val="22"/>
              </w:rPr>
              <w:t>8</w:t>
            </w:r>
            <w:r w:rsidR="003E72BA" w:rsidRPr="00C700F4">
              <w:rPr>
                <w:rFonts w:ascii="Arial" w:hAnsi="Arial" w:cs="Arial"/>
                <w:noProof/>
                <w:webHidden/>
                <w:sz w:val="22"/>
                <w:szCs w:val="22"/>
              </w:rPr>
              <w:fldChar w:fldCharType="end"/>
            </w:r>
          </w:hyperlink>
        </w:p>
        <w:p w14:paraId="1644E6FF" w14:textId="77777777" w:rsidR="003E72BA" w:rsidRPr="00C700F4" w:rsidRDefault="005063B3">
          <w:pPr>
            <w:pStyle w:val="Verzeichnis2"/>
            <w:rPr>
              <w:rFonts w:ascii="Arial" w:eastAsiaTheme="minorEastAsia" w:hAnsi="Arial" w:cs="Arial"/>
              <w:noProof/>
              <w:sz w:val="22"/>
              <w:szCs w:val="22"/>
              <w:lang w:eastAsia="zh-CN"/>
            </w:rPr>
          </w:pPr>
          <w:hyperlink w:anchor="_Toc94173536" w:history="1">
            <w:r w:rsidR="003E72BA" w:rsidRPr="00C700F4">
              <w:rPr>
                <w:rStyle w:val="Hyperlink"/>
                <w:rFonts w:ascii="Arial" w:hAnsi="Arial" w:cs="Arial"/>
                <w:noProof/>
                <w:sz w:val="22"/>
                <w:szCs w:val="22"/>
              </w:rPr>
              <w:t>2.4</w:t>
            </w:r>
            <w:r w:rsidR="003E72BA" w:rsidRPr="00C700F4">
              <w:rPr>
                <w:rFonts w:ascii="Arial" w:eastAsiaTheme="minorEastAsia" w:hAnsi="Arial" w:cs="Arial"/>
                <w:noProof/>
                <w:sz w:val="22"/>
                <w:szCs w:val="22"/>
                <w:lang w:eastAsia="zh-CN"/>
              </w:rPr>
              <w:tab/>
            </w:r>
            <w:r w:rsidR="003E72BA" w:rsidRPr="00C700F4">
              <w:rPr>
                <w:rStyle w:val="Hyperlink"/>
                <w:rFonts w:ascii="Arial" w:hAnsi="Arial" w:cs="Arial"/>
                <w:noProof/>
                <w:sz w:val="22"/>
                <w:szCs w:val="22"/>
              </w:rPr>
              <w:t>Produktsicherheit und Einhaltung gesetzlicher Bestimmungen</w:t>
            </w:r>
            <w:r w:rsidR="003E72BA" w:rsidRPr="00C700F4">
              <w:rPr>
                <w:rFonts w:ascii="Arial" w:hAnsi="Arial" w:cs="Arial"/>
                <w:noProof/>
                <w:webHidden/>
                <w:sz w:val="22"/>
                <w:szCs w:val="22"/>
              </w:rPr>
              <w:tab/>
            </w:r>
            <w:r w:rsidR="003E72BA" w:rsidRPr="00C700F4">
              <w:rPr>
                <w:rFonts w:ascii="Arial" w:hAnsi="Arial" w:cs="Arial"/>
                <w:noProof/>
                <w:webHidden/>
                <w:sz w:val="22"/>
                <w:szCs w:val="22"/>
              </w:rPr>
              <w:fldChar w:fldCharType="begin"/>
            </w:r>
            <w:r w:rsidR="003E72BA" w:rsidRPr="00C700F4">
              <w:rPr>
                <w:rFonts w:ascii="Arial" w:hAnsi="Arial" w:cs="Arial"/>
                <w:noProof/>
                <w:webHidden/>
                <w:sz w:val="22"/>
                <w:szCs w:val="22"/>
              </w:rPr>
              <w:instrText xml:space="preserve"> PAGEREF _Toc94173536 \h </w:instrText>
            </w:r>
            <w:r w:rsidR="003E72BA" w:rsidRPr="00C700F4">
              <w:rPr>
                <w:rFonts w:ascii="Arial" w:hAnsi="Arial" w:cs="Arial"/>
                <w:noProof/>
                <w:webHidden/>
                <w:sz w:val="22"/>
                <w:szCs w:val="22"/>
              </w:rPr>
            </w:r>
            <w:r w:rsidR="003E72BA" w:rsidRPr="00C700F4">
              <w:rPr>
                <w:rFonts w:ascii="Arial" w:hAnsi="Arial" w:cs="Arial"/>
                <w:noProof/>
                <w:webHidden/>
                <w:sz w:val="22"/>
                <w:szCs w:val="22"/>
              </w:rPr>
              <w:fldChar w:fldCharType="separate"/>
            </w:r>
            <w:r w:rsidR="003E72BA" w:rsidRPr="00C700F4">
              <w:rPr>
                <w:rFonts w:ascii="Arial" w:hAnsi="Arial" w:cs="Arial"/>
                <w:noProof/>
                <w:webHidden/>
                <w:sz w:val="22"/>
                <w:szCs w:val="22"/>
              </w:rPr>
              <w:t>8</w:t>
            </w:r>
            <w:r w:rsidR="003E72BA" w:rsidRPr="00C700F4">
              <w:rPr>
                <w:rFonts w:ascii="Arial" w:hAnsi="Arial" w:cs="Arial"/>
                <w:noProof/>
                <w:webHidden/>
                <w:sz w:val="22"/>
                <w:szCs w:val="22"/>
              </w:rPr>
              <w:fldChar w:fldCharType="end"/>
            </w:r>
          </w:hyperlink>
        </w:p>
        <w:p w14:paraId="6C5E7E67" w14:textId="77777777" w:rsidR="003E72BA" w:rsidRPr="00C700F4" w:rsidRDefault="005063B3">
          <w:pPr>
            <w:pStyle w:val="Verzeichnis3"/>
            <w:rPr>
              <w:rFonts w:ascii="Arial" w:eastAsiaTheme="minorEastAsia" w:hAnsi="Arial" w:cs="Arial"/>
              <w:sz w:val="22"/>
              <w:szCs w:val="22"/>
              <w:lang w:eastAsia="zh-CN"/>
            </w:rPr>
          </w:pPr>
          <w:hyperlink w:anchor="_Toc94173537" w:history="1">
            <w:r w:rsidR="003E72BA" w:rsidRPr="00C700F4">
              <w:rPr>
                <w:rStyle w:val="Hyperlink"/>
                <w:rFonts w:ascii="Arial" w:hAnsi="Arial" w:cs="Arial"/>
                <w:sz w:val="22"/>
                <w:szCs w:val="22"/>
              </w:rPr>
              <w:t>2.4.1</w:t>
            </w:r>
            <w:r w:rsidR="003E72BA" w:rsidRPr="00C700F4">
              <w:rPr>
                <w:rFonts w:ascii="Arial" w:eastAsiaTheme="minorEastAsia" w:hAnsi="Arial" w:cs="Arial"/>
                <w:sz w:val="22"/>
                <w:szCs w:val="22"/>
                <w:lang w:eastAsia="zh-CN"/>
              </w:rPr>
              <w:tab/>
            </w:r>
            <w:r w:rsidR="003E72BA" w:rsidRPr="00C700F4">
              <w:rPr>
                <w:rStyle w:val="Hyperlink"/>
                <w:rFonts w:ascii="Arial" w:hAnsi="Arial" w:cs="Arial"/>
                <w:sz w:val="22"/>
                <w:szCs w:val="22"/>
              </w:rPr>
              <w:t>Einhaltung gesetzlicher Bestimmungen</w:t>
            </w:r>
            <w:r w:rsidR="003E72BA" w:rsidRPr="00C700F4">
              <w:rPr>
                <w:rFonts w:ascii="Arial" w:hAnsi="Arial" w:cs="Arial"/>
                <w:webHidden/>
                <w:sz w:val="22"/>
                <w:szCs w:val="22"/>
              </w:rPr>
              <w:tab/>
            </w:r>
            <w:r w:rsidR="003E72BA" w:rsidRPr="00C700F4">
              <w:rPr>
                <w:rFonts w:ascii="Arial" w:hAnsi="Arial" w:cs="Arial"/>
                <w:webHidden/>
                <w:sz w:val="22"/>
                <w:szCs w:val="22"/>
              </w:rPr>
              <w:fldChar w:fldCharType="begin"/>
            </w:r>
            <w:r w:rsidR="003E72BA" w:rsidRPr="00C700F4">
              <w:rPr>
                <w:rFonts w:ascii="Arial" w:hAnsi="Arial" w:cs="Arial"/>
                <w:webHidden/>
                <w:sz w:val="22"/>
                <w:szCs w:val="22"/>
              </w:rPr>
              <w:instrText xml:space="preserve"> PAGEREF _Toc94173537 \h </w:instrText>
            </w:r>
            <w:r w:rsidR="003E72BA" w:rsidRPr="00C700F4">
              <w:rPr>
                <w:rFonts w:ascii="Arial" w:hAnsi="Arial" w:cs="Arial"/>
                <w:webHidden/>
                <w:sz w:val="22"/>
                <w:szCs w:val="22"/>
              </w:rPr>
            </w:r>
            <w:r w:rsidR="003E72BA" w:rsidRPr="00C700F4">
              <w:rPr>
                <w:rFonts w:ascii="Arial" w:hAnsi="Arial" w:cs="Arial"/>
                <w:webHidden/>
                <w:sz w:val="22"/>
                <w:szCs w:val="22"/>
              </w:rPr>
              <w:fldChar w:fldCharType="separate"/>
            </w:r>
            <w:r w:rsidR="003E72BA" w:rsidRPr="00C700F4">
              <w:rPr>
                <w:rFonts w:ascii="Arial" w:hAnsi="Arial" w:cs="Arial"/>
                <w:webHidden/>
                <w:sz w:val="22"/>
                <w:szCs w:val="22"/>
              </w:rPr>
              <w:t>8</w:t>
            </w:r>
            <w:r w:rsidR="003E72BA" w:rsidRPr="00C700F4">
              <w:rPr>
                <w:rFonts w:ascii="Arial" w:hAnsi="Arial" w:cs="Arial"/>
                <w:webHidden/>
                <w:sz w:val="22"/>
                <w:szCs w:val="22"/>
              </w:rPr>
              <w:fldChar w:fldCharType="end"/>
            </w:r>
          </w:hyperlink>
        </w:p>
        <w:p w14:paraId="00243759" w14:textId="77777777" w:rsidR="003E72BA" w:rsidRPr="00C700F4" w:rsidRDefault="005063B3">
          <w:pPr>
            <w:pStyle w:val="Verzeichnis3"/>
            <w:rPr>
              <w:rFonts w:ascii="Arial" w:eastAsiaTheme="minorEastAsia" w:hAnsi="Arial" w:cs="Arial"/>
              <w:sz w:val="22"/>
              <w:szCs w:val="22"/>
              <w:lang w:eastAsia="zh-CN"/>
            </w:rPr>
          </w:pPr>
          <w:hyperlink w:anchor="_Toc94173538" w:history="1">
            <w:r w:rsidR="003E72BA" w:rsidRPr="00C700F4">
              <w:rPr>
                <w:rStyle w:val="Hyperlink"/>
                <w:rFonts w:ascii="Arial" w:hAnsi="Arial" w:cs="Arial"/>
                <w:sz w:val="22"/>
                <w:szCs w:val="22"/>
              </w:rPr>
              <w:t>2.4.2</w:t>
            </w:r>
            <w:r w:rsidR="003E72BA" w:rsidRPr="00C700F4">
              <w:rPr>
                <w:rFonts w:ascii="Arial" w:eastAsiaTheme="minorEastAsia" w:hAnsi="Arial" w:cs="Arial"/>
                <w:sz w:val="22"/>
                <w:szCs w:val="22"/>
                <w:lang w:eastAsia="zh-CN"/>
              </w:rPr>
              <w:tab/>
            </w:r>
            <w:r w:rsidR="003E72BA" w:rsidRPr="00C700F4">
              <w:rPr>
                <w:rStyle w:val="Hyperlink"/>
                <w:rFonts w:ascii="Arial" w:hAnsi="Arial" w:cs="Arial"/>
                <w:sz w:val="22"/>
                <w:szCs w:val="22"/>
              </w:rPr>
              <w:t>Produktsicherheit</w:t>
            </w:r>
            <w:r w:rsidR="003E72BA" w:rsidRPr="00C700F4">
              <w:rPr>
                <w:rFonts w:ascii="Arial" w:hAnsi="Arial" w:cs="Arial"/>
                <w:webHidden/>
                <w:sz w:val="22"/>
                <w:szCs w:val="22"/>
              </w:rPr>
              <w:tab/>
            </w:r>
            <w:r w:rsidR="003E72BA" w:rsidRPr="00C700F4">
              <w:rPr>
                <w:rFonts w:ascii="Arial" w:hAnsi="Arial" w:cs="Arial"/>
                <w:webHidden/>
                <w:sz w:val="22"/>
                <w:szCs w:val="22"/>
              </w:rPr>
              <w:fldChar w:fldCharType="begin"/>
            </w:r>
            <w:r w:rsidR="003E72BA" w:rsidRPr="00C700F4">
              <w:rPr>
                <w:rFonts w:ascii="Arial" w:hAnsi="Arial" w:cs="Arial"/>
                <w:webHidden/>
                <w:sz w:val="22"/>
                <w:szCs w:val="22"/>
              </w:rPr>
              <w:instrText xml:space="preserve"> PAGEREF _Toc94173538 \h </w:instrText>
            </w:r>
            <w:r w:rsidR="003E72BA" w:rsidRPr="00C700F4">
              <w:rPr>
                <w:rFonts w:ascii="Arial" w:hAnsi="Arial" w:cs="Arial"/>
                <w:webHidden/>
                <w:sz w:val="22"/>
                <w:szCs w:val="22"/>
              </w:rPr>
            </w:r>
            <w:r w:rsidR="003E72BA" w:rsidRPr="00C700F4">
              <w:rPr>
                <w:rFonts w:ascii="Arial" w:hAnsi="Arial" w:cs="Arial"/>
                <w:webHidden/>
                <w:sz w:val="22"/>
                <w:szCs w:val="22"/>
              </w:rPr>
              <w:fldChar w:fldCharType="separate"/>
            </w:r>
            <w:r w:rsidR="003E72BA" w:rsidRPr="00C700F4">
              <w:rPr>
                <w:rFonts w:ascii="Arial" w:hAnsi="Arial" w:cs="Arial"/>
                <w:webHidden/>
                <w:sz w:val="22"/>
                <w:szCs w:val="22"/>
              </w:rPr>
              <w:t>8</w:t>
            </w:r>
            <w:r w:rsidR="003E72BA" w:rsidRPr="00C700F4">
              <w:rPr>
                <w:rFonts w:ascii="Arial" w:hAnsi="Arial" w:cs="Arial"/>
                <w:webHidden/>
                <w:sz w:val="22"/>
                <w:szCs w:val="22"/>
              </w:rPr>
              <w:fldChar w:fldCharType="end"/>
            </w:r>
          </w:hyperlink>
        </w:p>
        <w:p w14:paraId="086C039D" w14:textId="77777777" w:rsidR="003E72BA" w:rsidRPr="00C700F4" w:rsidRDefault="005063B3">
          <w:pPr>
            <w:pStyle w:val="Verzeichnis3"/>
            <w:rPr>
              <w:rFonts w:ascii="Arial" w:eastAsiaTheme="minorEastAsia" w:hAnsi="Arial" w:cs="Arial"/>
              <w:sz w:val="22"/>
              <w:szCs w:val="22"/>
              <w:lang w:eastAsia="zh-CN"/>
            </w:rPr>
          </w:pPr>
          <w:hyperlink w:anchor="_Toc94173539" w:history="1">
            <w:r w:rsidR="003E72BA" w:rsidRPr="00C700F4">
              <w:rPr>
                <w:rStyle w:val="Hyperlink"/>
                <w:rFonts w:ascii="Arial" w:hAnsi="Arial" w:cs="Arial"/>
                <w:sz w:val="22"/>
                <w:szCs w:val="22"/>
              </w:rPr>
              <w:t>2.4.3</w:t>
            </w:r>
            <w:r w:rsidR="003E72BA" w:rsidRPr="00C700F4">
              <w:rPr>
                <w:rFonts w:ascii="Arial" w:eastAsiaTheme="minorEastAsia" w:hAnsi="Arial" w:cs="Arial"/>
                <w:sz w:val="22"/>
                <w:szCs w:val="22"/>
                <w:lang w:eastAsia="zh-CN"/>
              </w:rPr>
              <w:tab/>
            </w:r>
            <w:r w:rsidR="003E72BA" w:rsidRPr="00C700F4">
              <w:rPr>
                <w:rStyle w:val="Hyperlink"/>
                <w:rFonts w:ascii="Arial" w:hAnsi="Arial" w:cs="Arial"/>
                <w:sz w:val="22"/>
                <w:szCs w:val="22"/>
              </w:rPr>
              <w:t>Meldung von potenziellen Sicherheitsabweichungen</w:t>
            </w:r>
            <w:r w:rsidR="003E72BA" w:rsidRPr="00C700F4">
              <w:rPr>
                <w:rFonts w:ascii="Arial" w:hAnsi="Arial" w:cs="Arial"/>
                <w:webHidden/>
                <w:sz w:val="22"/>
                <w:szCs w:val="22"/>
              </w:rPr>
              <w:tab/>
            </w:r>
            <w:r w:rsidR="003E72BA" w:rsidRPr="00C700F4">
              <w:rPr>
                <w:rFonts w:ascii="Arial" w:hAnsi="Arial" w:cs="Arial"/>
                <w:webHidden/>
                <w:sz w:val="22"/>
                <w:szCs w:val="22"/>
              </w:rPr>
              <w:fldChar w:fldCharType="begin"/>
            </w:r>
            <w:r w:rsidR="003E72BA" w:rsidRPr="00C700F4">
              <w:rPr>
                <w:rFonts w:ascii="Arial" w:hAnsi="Arial" w:cs="Arial"/>
                <w:webHidden/>
                <w:sz w:val="22"/>
                <w:szCs w:val="22"/>
              </w:rPr>
              <w:instrText xml:space="preserve"> PAGEREF _Toc94173539 \h </w:instrText>
            </w:r>
            <w:r w:rsidR="003E72BA" w:rsidRPr="00C700F4">
              <w:rPr>
                <w:rFonts w:ascii="Arial" w:hAnsi="Arial" w:cs="Arial"/>
                <w:webHidden/>
                <w:sz w:val="22"/>
                <w:szCs w:val="22"/>
              </w:rPr>
            </w:r>
            <w:r w:rsidR="003E72BA" w:rsidRPr="00C700F4">
              <w:rPr>
                <w:rFonts w:ascii="Arial" w:hAnsi="Arial" w:cs="Arial"/>
                <w:webHidden/>
                <w:sz w:val="22"/>
                <w:szCs w:val="22"/>
              </w:rPr>
              <w:fldChar w:fldCharType="separate"/>
            </w:r>
            <w:r w:rsidR="003E72BA" w:rsidRPr="00C700F4">
              <w:rPr>
                <w:rFonts w:ascii="Arial" w:hAnsi="Arial" w:cs="Arial"/>
                <w:webHidden/>
                <w:sz w:val="22"/>
                <w:szCs w:val="22"/>
              </w:rPr>
              <w:t>8</w:t>
            </w:r>
            <w:r w:rsidR="003E72BA" w:rsidRPr="00C700F4">
              <w:rPr>
                <w:rFonts w:ascii="Arial" w:hAnsi="Arial" w:cs="Arial"/>
                <w:webHidden/>
                <w:sz w:val="22"/>
                <w:szCs w:val="22"/>
              </w:rPr>
              <w:fldChar w:fldCharType="end"/>
            </w:r>
          </w:hyperlink>
        </w:p>
        <w:p w14:paraId="32D34CF1" w14:textId="77777777" w:rsidR="003E72BA" w:rsidRPr="00C700F4" w:rsidRDefault="005063B3">
          <w:pPr>
            <w:pStyle w:val="Verzeichnis3"/>
            <w:rPr>
              <w:rFonts w:ascii="Arial" w:eastAsiaTheme="minorEastAsia" w:hAnsi="Arial" w:cs="Arial"/>
              <w:sz w:val="22"/>
              <w:szCs w:val="22"/>
              <w:lang w:eastAsia="zh-CN"/>
            </w:rPr>
          </w:pPr>
          <w:hyperlink w:anchor="_Toc94173540" w:history="1">
            <w:r w:rsidR="003E72BA" w:rsidRPr="00C700F4">
              <w:rPr>
                <w:rStyle w:val="Hyperlink"/>
                <w:rFonts w:ascii="Arial" w:hAnsi="Arial" w:cs="Arial"/>
                <w:sz w:val="22"/>
                <w:szCs w:val="22"/>
              </w:rPr>
              <w:t>2.4.4</w:t>
            </w:r>
            <w:r w:rsidR="003E72BA" w:rsidRPr="00C700F4">
              <w:rPr>
                <w:rFonts w:ascii="Arial" w:eastAsiaTheme="minorEastAsia" w:hAnsi="Arial" w:cs="Arial"/>
                <w:sz w:val="22"/>
                <w:szCs w:val="22"/>
                <w:lang w:eastAsia="zh-CN"/>
              </w:rPr>
              <w:tab/>
            </w:r>
            <w:r w:rsidR="003E72BA" w:rsidRPr="00C700F4">
              <w:rPr>
                <w:rStyle w:val="Hyperlink"/>
                <w:rFonts w:ascii="Arial" w:hAnsi="Arial" w:cs="Arial"/>
                <w:sz w:val="22"/>
                <w:szCs w:val="22"/>
              </w:rPr>
              <w:t>Mitteilungspflichten</w:t>
            </w:r>
            <w:r w:rsidR="003E72BA" w:rsidRPr="00C700F4">
              <w:rPr>
                <w:rFonts w:ascii="Arial" w:hAnsi="Arial" w:cs="Arial"/>
                <w:webHidden/>
                <w:sz w:val="22"/>
                <w:szCs w:val="22"/>
              </w:rPr>
              <w:tab/>
            </w:r>
            <w:r w:rsidR="003E72BA" w:rsidRPr="00C700F4">
              <w:rPr>
                <w:rFonts w:ascii="Arial" w:hAnsi="Arial" w:cs="Arial"/>
                <w:webHidden/>
                <w:sz w:val="22"/>
                <w:szCs w:val="22"/>
              </w:rPr>
              <w:fldChar w:fldCharType="begin"/>
            </w:r>
            <w:r w:rsidR="003E72BA" w:rsidRPr="00C700F4">
              <w:rPr>
                <w:rFonts w:ascii="Arial" w:hAnsi="Arial" w:cs="Arial"/>
                <w:webHidden/>
                <w:sz w:val="22"/>
                <w:szCs w:val="22"/>
              </w:rPr>
              <w:instrText xml:space="preserve"> PAGEREF _Toc94173540 \h </w:instrText>
            </w:r>
            <w:r w:rsidR="003E72BA" w:rsidRPr="00C700F4">
              <w:rPr>
                <w:rFonts w:ascii="Arial" w:hAnsi="Arial" w:cs="Arial"/>
                <w:webHidden/>
                <w:sz w:val="22"/>
                <w:szCs w:val="22"/>
              </w:rPr>
            </w:r>
            <w:r w:rsidR="003E72BA" w:rsidRPr="00C700F4">
              <w:rPr>
                <w:rFonts w:ascii="Arial" w:hAnsi="Arial" w:cs="Arial"/>
                <w:webHidden/>
                <w:sz w:val="22"/>
                <w:szCs w:val="22"/>
              </w:rPr>
              <w:fldChar w:fldCharType="separate"/>
            </w:r>
            <w:r w:rsidR="003E72BA" w:rsidRPr="00C700F4">
              <w:rPr>
                <w:rFonts w:ascii="Arial" w:hAnsi="Arial" w:cs="Arial"/>
                <w:webHidden/>
                <w:sz w:val="22"/>
                <w:szCs w:val="22"/>
              </w:rPr>
              <w:t>8</w:t>
            </w:r>
            <w:r w:rsidR="003E72BA" w:rsidRPr="00C700F4">
              <w:rPr>
                <w:rFonts w:ascii="Arial" w:hAnsi="Arial" w:cs="Arial"/>
                <w:webHidden/>
                <w:sz w:val="22"/>
                <w:szCs w:val="22"/>
              </w:rPr>
              <w:fldChar w:fldCharType="end"/>
            </w:r>
          </w:hyperlink>
        </w:p>
        <w:p w14:paraId="6F3B9686" w14:textId="77777777" w:rsidR="003E72BA" w:rsidRPr="00C700F4" w:rsidRDefault="005063B3">
          <w:pPr>
            <w:pStyle w:val="Verzeichnis2"/>
            <w:rPr>
              <w:rFonts w:ascii="Arial" w:eastAsiaTheme="minorEastAsia" w:hAnsi="Arial" w:cs="Arial"/>
              <w:noProof/>
              <w:sz w:val="22"/>
              <w:szCs w:val="22"/>
              <w:lang w:eastAsia="zh-CN"/>
            </w:rPr>
          </w:pPr>
          <w:hyperlink w:anchor="_Toc94173541" w:history="1">
            <w:r w:rsidR="003E72BA" w:rsidRPr="00C700F4">
              <w:rPr>
                <w:rStyle w:val="Hyperlink"/>
                <w:rFonts w:ascii="Arial" w:hAnsi="Arial" w:cs="Arial"/>
                <w:noProof/>
                <w:sz w:val="22"/>
                <w:szCs w:val="22"/>
              </w:rPr>
              <w:t>2.5</w:t>
            </w:r>
            <w:r w:rsidR="003E72BA" w:rsidRPr="00C700F4">
              <w:rPr>
                <w:rFonts w:ascii="Arial" w:eastAsiaTheme="minorEastAsia" w:hAnsi="Arial" w:cs="Arial"/>
                <w:noProof/>
                <w:sz w:val="22"/>
                <w:szCs w:val="22"/>
                <w:lang w:eastAsia="zh-CN"/>
              </w:rPr>
              <w:tab/>
            </w:r>
            <w:r w:rsidR="003E72BA" w:rsidRPr="00C700F4">
              <w:rPr>
                <w:rStyle w:val="Hyperlink"/>
                <w:rFonts w:ascii="Arial" w:hAnsi="Arial" w:cs="Arial"/>
                <w:noProof/>
                <w:sz w:val="22"/>
                <w:szCs w:val="22"/>
              </w:rPr>
              <w:t>Anforderungen an Prüflabore</w:t>
            </w:r>
            <w:r w:rsidR="003E72BA" w:rsidRPr="00C700F4">
              <w:rPr>
                <w:rFonts w:ascii="Arial" w:hAnsi="Arial" w:cs="Arial"/>
                <w:noProof/>
                <w:webHidden/>
                <w:sz w:val="22"/>
                <w:szCs w:val="22"/>
              </w:rPr>
              <w:tab/>
            </w:r>
            <w:r w:rsidR="003E72BA" w:rsidRPr="00C700F4">
              <w:rPr>
                <w:rFonts w:ascii="Arial" w:hAnsi="Arial" w:cs="Arial"/>
                <w:noProof/>
                <w:webHidden/>
                <w:sz w:val="22"/>
                <w:szCs w:val="22"/>
              </w:rPr>
              <w:fldChar w:fldCharType="begin"/>
            </w:r>
            <w:r w:rsidR="003E72BA" w:rsidRPr="00C700F4">
              <w:rPr>
                <w:rFonts w:ascii="Arial" w:hAnsi="Arial" w:cs="Arial"/>
                <w:noProof/>
                <w:webHidden/>
                <w:sz w:val="22"/>
                <w:szCs w:val="22"/>
              </w:rPr>
              <w:instrText xml:space="preserve"> PAGEREF _Toc94173541 \h </w:instrText>
            </w:r>
            <w:r w:rsidR="003E72BA" w:rsidRPr="00C700F4">
              <w:rPr>
                <w:rFonts w:ascii="Arial" w:hAnsi="Arial" w:cs="Arial"/>
                <w:noProof/>
                <w:webHidden/>
                <w:sz w:val="22"/>
                <w:szCs w:val="22"/>
              </w:rPr>
            </w:r>
            <w:r w:rsidR="003E72BA" w:rsidRPr="00C700F4">
              <w:rPr>
                <w:rFonts w:ascii="Arial" w:hAnsi="Arial" w:cs="Arial"/>
                <w:noProof/>
                <w:webHidden/>
                <w:sz w:val="22"/>
                <w:szCs w:val="22"/>
              </w:rPr>
              <w:fldChar w:fldCharType="separate"/>
            </w:r>
            <w:r w:rsidR="003E72BA" w:rsidRPr="00C700F4">
              <w:rPr>
                <w:rFonts w:ascii="Arial" w:hAnsi="Arial" w:cs="Arial"/>
                <w:noProof/>
                <w:webHidden/>
                <w:sz w:val="22"/>
                <w:szCs w:val="22"/>
              </w:rPr>
              <w:t>9</w:t>
            </w:r>
            <w:r w:rsidR="003E72BA" w:rsidRPr="00C700F4">
              <w:rPr>
                <w:rFonts w:ascii="Arial" w:hAnsi="Arial" w:cs="Arial"/>
                <w:noProof/>
                <w:webHidden/>
                <w:sz w:val="22"/>
                <w:szCs w:val="22"/>
              </w:rPr>
              <w:fldChar w:fldCharType="end"/>
            </w:r>
          </w:hyperlink>
        </w:p>
        <w:p w14:paraId="5C0A9398" w14:textId="77777777" w:rsidR="003E72BA" w:rsidRPr="00C700F4" w:rsidRDefault="005063B3">
          <w:pPr>
            <w:pStyle w:val="Verzeichnis3"/>
            <w:rPr>
              <w:rFonts w:ascii="Arial" w:eastAsiaTheme="minorEastAsia" w:hAnsi="Arial" w:cs="Arial"/>
              <w:sz w:val="22"/>
              <w:szCs w:val="22"/>
              <w:lang w:eastAsia="zh-CN"/>
            </w:rPr>
          </w:pPr>
          <w:hyperlink w:anchor="_Toc94173542" w:history="1">
            <w:r w:rsidR="003E72BA" w:rsidRPr="00C700F4">
              <w:rPr>
                <w:rStyle w:val="Hyperlink"/>
                <w:rFonts w:ascii="Arial" w:hAnsi="Arial" w:cs="Arial"/>
                <w:sz w:val="22"/>
                <w:szCs w:val="22"/>
              </w:rPr>
              <w:t>2.5.1</w:t>
            </w:r>
            <w:r w:rsidR="003E72BA" w:rsidRPr="00C700F4">
              <w:rPr>
                <w:rFonts w:ascii="Arial" w:eastAsiaTheme="minorEastAsia" w:hAnsi="Arial" w:cs="Arial"/>
                <w:sz w:val="22"/>
                <w:szCs w:val="22"/>
                <w:lang w:eastAsia="zh-CN"/>
              </w:rPr>
              <w:tab/>
            </w:r>
            <w:r w:rsidR="003E72BA" w:rsidRPr="00C700F4">
              <w:rPr>
                <w:rStyle w:val="Hyperlink"/>
                <w:rFonts w:ascii="Arial" w:hAnsi="Arial" w:cs="Arial"/>
                <w:sz w:val="22"/>
                <w:szCs w:val="22"/>
              </w:rPr>
              <w:t>Interne Labore</w:t>
            </w:r>
            <w:r w:rsidR="003E72BA" w:rsidRPr="00C700F4">
              <w:rPr>
                <w:rFonts w:ascii="Arial" w:hAnsi="Arial" w:cs="Arial"/>
                <w:webHidden/>
                <w:sz w:val="22"/>
                <w:szCs w:val="22"/>
              </w:rPr>
              <w:tab/>
            </w:r>
            <w:r w:rsidR="003E72BA" w:rsidRPr="00C700F4">
              <w:rPr>
                <w:rFonts w:ascii="Arial" w:hAnsi="Arial" w:cs="Arial"/>
                <w:webHidden/>
                <w:sz w:val="22"/>
                <w:szCs w:val="22"/>
              </w:rPr>
              <w:fldChar w:fldCharType="begin"/>
            </w:r>
            <w:r w:rsidR="003E72BA" w:rsidRPr="00C700F4">
              <w:rPr>
                <w:rFonts w:ascii="Arial" w:hAnsi="Arial" w:cs="Arial"/>
                <w:webHidden/>
                <w:sz w:val="22"/>
                <w:szCs w:val="22"/>
              </w:rPr>
              <w:instrText xml:space="preserve"> PAGEREF _Toc94173542 \h </w:instrText>
            </w:r>
            <w:r w:rsidR="003E72BA" w:rsidRPr="00C700F4">
              <w:rPr>
                <w:rFonts w:ascii="Arial" w:hAnsi="Arial" w:cs="Arial"/>
                <w:webHidden/>
                <w:sz w:val="22"/>
                <w:szCs w:val="22"/>
              </w:rPr>
            </w:r>
            <w:r w:rsidR="003E72BA" w:rsidRPr="00C700F4">
              <w:rPr>
                <w:rFonts w:ascii="Arial" w:hAnsi="Arial" w:cs="Arial"/>
                <w:webHidden/>
                <w:sz w:val="22"/>
                <w:szCs w:val="22"/>
              </w:rPr>
              <w:fldChar w:fldCharType="separate"/>
            </w:r>
            <w:r w:rsidR="003E72BA" w:rsidRPr="00C700F4">
              <w:rPr>
                <w:rFonts w:ascii="Arial" w:hAnsi="Arial" w:cs="Arial"/>
                <w:webHidden/>
                <w:sz w:val="22"/>
                <w:szCs w:val="22"/>
              </w:rPr>
              <w:t>9</w:t>
            </w:r>
            <w:r w:rsidR="003E72BA" w:rsidRPr="00C700F4">
              <w:rPr>
                <w:rFonts w:ascii="Arial" w:hAnsi="Arial" w:cs="Arial"/>
                <w:webHidden/>
                <w:sz w:val="22"/>
                <w:szCs w:val="22"/>
              </w:rPr>
              <w:fldChar w:fldCharType="end"/>
            </w:r>
          </w:hyperlink>
        </w:p>
        <w:p w14:paraId="1CCD08A9" w14:textId="77777777" w:rsidR="003E72BA" w:rsidRPr="00C700F4" w:rsidRDefault="005063B3">
          <w:pPr>
            <w:pStyle w:val="Verzeichnis3"/>
            <w:rPr>
              <w:rFonts w:ascii="Arial" w:eastAsiaTheme="minorEastAsia" w:hAnsi="Arial" w:cs="Arial"/>
              <w:sz w:val="22"/>
              <w:szCs w:val="22"/>
              <w:lang w:eastAsia="zh-CN"/>
            </w:rPr>
          </w:pPr>
          <w:hyperlink w:anchor="_Toc94173543" w:history="1">
            <w:r w:rsidR="003E72BA" w:rsidRPr="00C700F4">
              <w:rPr>
                <w:rStyle w:val="Hyperlink"/>
                <w:rFonts w:ascii="Arial" w:hAnsi="Arial" w:cs="Arial"/>
                <w:sz w:val="22"/>
                <w:szCs w:val="22"/>
              </w:rPr>
              <w:t>2.5.2</w:t>
            </w:r>
            <w:r w:rsidR="003E72BA" w:rsidRPr="00C700F4">
              <w:rPr>
                <w:rFonts w:ascii="Arial" w:eastAsiaTheme="minorEastAsia" w:hAnsi="Arial" w:cs="Arial"/>
                <w:sz w:val="22"/>
                <w:szCs w:val="22"/>
                <w:lang w:eastAsia="zh-CN"/>
              </w:rPr>
              <w:tab/>
            </w:r>
            <w:r w:rsidR="003E72BA" w:rsidRPr="00C700F4">
              <w:rPr>
                <w:rStyle w:val="Hyperlink"/>
                <w:rFonts w:ascii="Arial" w:hAnsi="Arial" w:cs="Arial"/>
                <w:sz w:val="22"/>
                <w:szCs w:val="22"/>
              </w:rPr>
              <w:t>Externe Labore</w:t>
            </w:r>
            <w:r w:rsidR="003E72BA" w:rsidRPr="00C700F4">
              <w:rPr>
                <w:rFonts w:ascii="Arial" w:hAnsi="Arial" w:cs="Arial"/>
                <w:webHidden/>
                <w:sz w:val="22"/>
                <w:szCs w:val="22"/>
              </w:rPr>
              <w:tab/>
            </w:r>
            <w:r w:rsidR="003E72BA" w:rsidRPr="00C700F4">
              <w:rPr>
                <w:rFonts w:ascii="Arial" w:hAnsi="Arial" w:cs="Arial"/>
                <w:webHidden/>
                <w:sz w:val="22"/>
                <w:szCs w:val="22"/>
              </w:rPr>
              <w:fldChar w:fldCharType="begin"/>
            </w:r>
            <w:r w:rsidR="003E72BA" w:rsidRPr="00C700F4">
              <w:rPr>
                <w:rFonts w:ascii="Arial" w:hAnsi="Arial" w:cs="Arial"/>
                <w:webHidden/>
                <w:sz w:val="22"/>
                <w:szCs w:val="22"/>
              </w:rPr>
              <w:instrText xml:space="preserve"> PAGEREF _Toc94173543 \h </w:instrText>
            </w:r>
            <w:r w:rsidR="003E72BA" w:rsidRPr="00C700F4">
              <w:rPr>
                <w:rFonts w:ascii="Arial" w:hAnsi="Arial" w:cs="Arial"/>
                <w:webHidden/>
                <w:sz w:val="22"/>
                <w:szCs w:val="22"/>
              </w:rPr>
            </w:r>
            <w:r w:rsidR="003E72BA" w:rsidRPr="00C700F4">
              <w:rPr>
                <w:rFonts w:ascii="Arial" w:hAnsi="Arial" w:cs="Arial"/>
                <w:webHidden/>
                <w:sz w:val="22"/>
                <w:szCs w:val="22"/>
              </w:rPr>
              <w:fldChar w:fldCharType="separate"/>
            </w:r>
            <w:r w:rsidR="003E72BA" w:rsidRPr="00C700F4">
              <w:rPr>
                <w:rFonts w:ascii="Arial" w:hAnsi="Arial" w:cs="Arial"/>
                <w:webHidden/>
                <w:sz w:val="22"/>
                <w:szCs w:val="22"/>
              </w:rPr>
              <w:t>9</w:t>
            </w:r>
            <w:r w:rsidR="003E72BA" w:rsidRPr="00C700F4">
              <w:rPr>
                <w:rFonts w:ascii="Arial" w:hAnsi="Arial" w:cs="Arial"/>
                <w:webHidden/>
                <w:sz w:val="22"/>
                <w:szCs w:val="22"/>
              </w:rPr>
              <w:fldChar w:fldCharType="end"/>
            </w:r>
          </w:hyperlink>
        </w:p>
        <w:p w14:paraId="00D1F817" w14:textId="77777777" w:rsidR="003E72BA" w:rsidRPr="00C700F4" w:rsidRDefault="005063B3">
          <w:pPr>
            <w:pStyle w:val="Verzeichnis2"/>
            <w:rPr>
              <w:rFonts w:ascii="Arial" w:eastAsiaTheme="minorEastAsia" w:hAnsi="Arial" w:cs="Arial"/>
              <w:noProof/>
              <w:sz w:val="22"/>
              <w:szCs w:val="22"/>
              <w:lang w:eastAsia="zh-CN"/>
            </w:rPr>
          </w:pPr>
          <w:hyperlink w:anchor="_Toc94173544" w:history="1">
            <w:r w:rsidR="003E72BA" w:rsidRPr="00C700F4">
              <w:rPr>
                <w:rStyle w:val="Hyperlink"/>
                <w:rFonts w:ascii="Arial" w:hAnsi="Arial" w:cs="Arial"/>
                <w:noProof/>
                <w:sz w:val="22"/>
                <w:szCs w:val="22"/>
              </w:rPr>
              <w:t>2.6</w:t>
            </w:r>
            <w:r w:rsidR="003E72BA" w:rsidRPr="00C700F4">
              <w:rPr>
                <w:rFonts w:ascii="Arial" w:eastAsiaTheme="minorEastAsia" w:hAnsi="Arial" w:cs="Arial"/>
                <w:noProof/>
                <w:sz w:val="22"/>
                <w:szCs w:val="22"/>
                <w:lang w:eastAsia="zh-CN"/>
              </w:rPr>
              <w:tab/>
            </w:r>
            <w:r w:rsidR="003E72BA" w:rsidRPr="00C700F4">
              <w:rPr>
                <w:rStyle w:val="Hyperlink"/>
                <w:rFonts w:ascii="Arial" w:hAnsi="Arial" w:cs="Arial"/>
                <w:noProof/>
                <w:sz w:val="22"/>
                <w:szCs w:val="22"/>
              </w:rPr>
              <w:t>Kostenbelastung bei Nichteinhaltung von Vereinbarungen</w:t>
            </w:r>
            <w:r w:rsidR="003E72BA" w:rsidRPr="00C700F4">
              <w:rPr>
                <w:rFonts w:ascii="Arial" w:hAnsi="Arial" w:cs="Arial"/>
                <w:noProof/>
                <w:webHidden/>
                <w:sz w:val="22"/>
                <w:szCs w:val="22"/>
              </w:rPr>
              <w:tab/>
            </w:r>
            <w:r w:rsidR="003E72BA" w:rsidRPr="00C700F4">
              <w:rPr>
                <w:rFonts w:ascii="Arial" w:hAnsi="Arial" w:cs="Arial"/>
                <w:noProof/>
                <w:webHidden/>
                <w:sz w:val="22"/>
                <w:szCs w:val="22"/>
              </w:rPr>
              <w:fldChar w:fldCharType="begin"/>
            </w:r>
            <w:r w:rsidR="003E72BA" w:rsidRPr="00C700F4">
              <w:rPr>
                <w:rFonts w:ascii="Arial" w:hAnsi="Arial" w:cs="Arial"/>
                <w:noProof/>
                <w:webHidden/>
                <w:sz w:val="22"/>
                <w:szCs w:val="22"/>
              </w:rPr>
              <w:instrText xml:space="preserve"> PAGEREF _Toc94173544 \h </w:instrText>
            </w:r>
            <w:r w:rsidR="003E72BA" w:rsidRPr="00C700F4">
              <w:rPr>
                <w:rFonts w:ascii="Arial" w:hAnsi="Arial" w:cs="Arial"/>
                <w:noProof/>
                <w:webHidden/>
                <w:sz w:val="22"/>
                <w:szCs w:val="22"/>
              </w:rPr>
            </w:r>
            <w:r w:rsidR="003E72BA" w:rsidRPr="00C700F4">
              <w:rPr>
                <w:rFonts w:ascii="Arial" w:hAnsi="Arial" w:cs="Arial"/>
                <w:noProof/>
                <w:webHidden/>
                <w:sz w:val="22"/>
                <w:szCs w:val="22"/>
              </w:rPr>
              <w:fldChar w:fldCharType="separate"/>
            </w:r>
            <w:r w:rsidR="003E72BA" w:rsidRPr="00C700F4">
              <w:rPr>
                <w:rFonts w:ascii="Arial" w:hAnsi="Arial" w:cs="Arial"/>
                <w:noProof/>
                <w:webHidden/>
                <w:sz w:val="22"/>
                <w:szCs w:val="22"/>
              </w:rPr>
              <w:t>9</w:t>
            </w:r>
            <w:r w:rsidR="003E72BA" w:rsidRPr="00C700F4">
              <w:rPr>
                <w:rFonts w:ascii="Arial" w:hAnsi="Arial" w:cs="Arial"/>
                <w:noProof/>
                <w:webHidden/>
                <w:sz w:val="22"/>
                <w:szCs w:val="22"/>
              </w:rPr>
              <w:fldChar w:fldCharType="end"/>
            </w:r>
          </w:hyperlink>
        </w:p>
        <w:p w14:paraId="122742C8" w14:textId="77777777" w:rsidR="003E72BA" w:rsidRPr="00C700F4" w:rsidRDefault="005063B3">
          <w:pPr>
            <w:pStyle w:val="Verzeichnis2"/>
            <w:rPr>
              <w:rFonts w:ascii="Arial" w:eastAsiaTheme="minorEastAsia" w:hAnsi="Arial" w:cs="Arial"/>
              <w:noProof/>
              <w:sz w:val="22"/>
              <w:szCs w:val="22"/>
              <w:lang w:eastAsia="zh-CN"/>
            </w:rPr>
          </w:pPr>
          <w:hyperlink w:anchor="_Toc94173545" w:history="1">
            <w:r w:rsidR="003E72BA" w:rsidRPr="00C700F4">
              <w:rPr>
                <w:rStyle w:val="Hyperlink"/>
                <w:rFonts w:ascii="Arial" w:hAnsi="Arial" w:cs="Arial"/>
                <w:noProof/>
                <w:sz w:val="22"/>
                <w:szCs w:val="22"/>
              </w:rPr>
              <w:t>2.7</w:t>
            </w:r>
            <w:r w:rsidR="003E72BA" w:rsidRPr="00C700F4">
              <w:rPr>
                <w:rFonts w:ascii="Arial" w:eastAsiaTheme="minorEastAsia" w:hAnsi="Arial" w:cs="Arial"/>
                <w:noProof/>
                <w:sz w:val="22"/>
                <w:szCs w:val="22"/>
                <w:lang w:eastAsia="zh-CN"/>
              </w:rPr>
              <w:tab/>
            </w:r>
            <w:r w:rsidR="003E72BA" w:rsidRPr="00C700F4">
              <w:rPr>
                <w:rStyle w:val="Hyperlink"/>
                <w:rFonts w:ascii="Arial" w:hAnsi="Arial" w:cs="Arial"/>
                <w:noProof/>
                <w:sz w:val="22"/>
                <w:szCs w:val="22"/>
              </w:rPr>
              <w:t>Maßnahmen zur Informationssicherheit</w:t>
            </w:r>
            <w:r w:rsidR="003E72BA" w:rsidRPr="00C700F4">
              <w:rPr>
                <w:rFonts w:ascii="Arial" w:hAnsi="Arial" w:cs="Arial"/>
                <w:noProof/>
                <w:webHidden/>
                <w:sz w:val="22"/>
                <w:szCs w:val="22"/>
              </w:rPr>
              <w:tab/>
            </w:r>
            <w:r w:rsidR="003E72BA" w:rsidRPr="00C700F4">
              <w:rPr>
                <w:rFonts w:ascii="Arial" w:hAnsi="Arial" w:cs="Arial"/>
                <w:noProof/>
                <w:webHidden/>
                <w:sz w:val="22"/>
                <w:szCs w:val="22"/>
              </w:rPr>
              <w:fldChar w:fldCharType="begin"/>
            </w:r>
            <w:r w:rsidR="003E72BA" w:rsidRPr="00C700F4">
              <w:rPr>
                <w:rFonts w:ascii="Arial" w:hAnsi="Arial" w:cs="Arial"/>
                <w:noProof/>
                <w:webHidden/>
                <w:sz w:val="22"/>
                <w:szCs w:val="22"/>
              </w:rPr>
              <w:instrText xml:space="preserve"> PAGEREF _Toc94173545 \h </w:instrText>
            </w:r>
            <w:r w:rsidR="003E72BA" w:rsidRPr="00C700F4">
              <w:rPr>
                <w:rFonts w:ascii="Arial" w:hAnsi="Arial" w:cs="Arial"/>
                <w:noProof/>
                <w:webHidden/>
                <w:sz w:val="22"/>
                <w:szCs w:val="22"/>
              </w:rPr>
            </w:r>
            <w:r w:rsidR="003E72BA" w:rsidRPr="00C700F4">
              <w:rPr>
                <w:rFonts w:ascii="Arial" w:hAnsi="Arial" w:cs="Arial"/>
                <w:noProof/>
                <w:webHidden/>
                <w:sz w:val="22"/>
                <w:szCs w:val="22"/>
              </w:rPr>
              <w:fldChar w:fldCharType="separate"/>
            </w:r>
            <w:r w:rsidR="003E72BA" w:rsidRPr="00C700F4">
              <w:rPr>
                <w:rFonts w:ascii="Arial" w:hAnsi="Arial" w:cs="Arial"/>
                <w:noProof/>
                <w:webHidden/>
                <w:sz w:val="22"/>
                <w:szCs w:val="22"/>
              </w:rPr>
              <w:t>9</w:t>
            </w:r>
            <w:r w:rsidR="003E72BA" w:rsidRPr="00C700F4">
              <w:rPr>
                <w:rFonts w:ascii="Arial" w:hAnsi="Arial" w:cs="Arial"/>
                <w:noProof/>
                <w:webHidden/>
                <w:sz w:val="22"/>
                <w:szCs w:val="22"/>
              </w:rPr>
              <w:fldChar w:fldCharType="end"/>
            </w:r>
          </w:hyperlink>
        </w:p>
        <w:p w14:paraId="07399D85" w14:textId="77777777" w:rsidR="003E72BA" w:rsidRPr="00C700F4" w:rsidRDefault="005063B3">
          <w:pPr>
            <w:pStyle w:val="Verzeichnis2"/>
            <w:rPr>
              <w:rFonts w:ascii="Arial" w:eastAsiaTheme="minorEastAsia" w:hAnsi="Arial" w:cs="Arial"/>
              <w:noProof/>
              <w:sz w:val="22"/>
              <w:szCs w:val="22"/>
              <w:lang w:eastAsia="zh-CN"/>
            </w:rPr>
          </w:pPr>
          <w:hyperlink w:anchor="_Toc94173546" w:history="1">
            <w:r w:rsidR="003E72BA" w:rsidRPr="00C700F4">
              <w:rPr>
                <w:rStyle w:val="Hyperlink"/>
                <w:rFonts w:ascii="Arial" w:hAnsi="Arial" w:cs="Arial"/>
                <w:noProof/>
                <w:sz w:val="22"/>
                <w:szCs w:val="22"/>
              </w:rPr>
              <w:t>2.8</w:t>
            </w:r>
            <w:r w:rsidR="003E72BA" w:rsidRPr="00C700F4">
              <w:rPr>
                <w:rFonts w:ascii="Arial" w:eastAsiaTheme="minorEastAsia" w:hAnsi="Arial" w:cs="Arial"/>
                <w:noProof/>
                <w:sz w:val="22"/>
                <w:szCs w:val="22"/>
                <w:lang w:eastAsia="zh-CN"/>
              </w:rPr>
              <w:tab/>
            </w:r>
            <w:r w:rsidR="003E72BA" w:rsidRPr="00C700F4">
              <w:rPr>
                <w:rStyle w:val="Hyperlink"/>
                <w:rFonts w:ascii="Arial" w:hAnsi="Arial" w:cs="Arial"/>
                <w:noProof/>
                <w:sz w:val="22"/>
                <w:szCs w:val="22"/>
              </w:rPr>
              <w:t>Vor-Ort - Besuche von BOS beim Lieferanten</w:t>
            </w:r>
            <w:r w:rsidR="003E72BA" w:rsidRPr="00C700F4">
              <w:rPr>
                <w:rFonts w:ascii="Arial" w:hAnsi="Arial" w:cs="Arial"/>
                <w:noProof/>
                <w:webHidden/>
                <w:sz w:val="22"/>
                <w:szCs w:val="22"/>
              </w:rPr>
              <w:tab/>
            </w:r>
            <w:r w:rsidR="003E72BA" w:rsidRPr="00C700F4">
              <w:rPr>
                <w:rFonts w:ascii="Arial" w:hAnsi="Arial" w:cs="Arial"/>
                <w:noProof/>
                <w:webHidden/>
                <w:sz w:val="22"/>
                <w:szCs w:val="22"/>
              </w:rPr>
              <w:fldChar w:fldCharType="begin"/>
            </w:r>
            <w:r w:rsidR="003E72BA" w:rsidRPr="00C700F4">
              <w:rPr>
                <w:rFonts w:ascii="Arial" w:hAnsi="Arial" w:cs="Arial"/>
                <w:noProof/>
                <w:webHidden/>
                <w:sz w:val="22"/>
                <w:szCs w:val="22"/>
              </w:rPr>
              <w:instrText xml:space="preserve"> PAGEREF _Toc94173546 \h </w:instrText>
            </w:r>
            <w:r w:rsidR="003E72BA" w:rsidRPr="00C700F4">
              <w:rPr>
                <w:rFonts w:ascii="Arial" w:hAnsi="Arial" w:cs="Arial"/>
                <w:noProof/>
                <w:webHidden/>
                <w:sz w:val="22"/>
                <w:szCs w:val="22"/>
              </w:rPr>
            </w:r>
            <w:r w:rsidR="003E72BA" w:rsidRPr="00C700F4">
              <w:rPr>
                <w:rFonts w:ascii="Arial" w:hAnsi="Arial" w:cs="Arial"/>
                <w:noProof/>
                <w:webHidden/>
                <w:sz w:val="22"/>
                <w:szCs w:val="22"/>
              </w:rPr>
              <w:fldChar w:fldCharType="separate"/>
            </w:r>
            <w:r w:rsidR="003E72BA" w:rsidRPr="00C700F4">
              <w:rPr>
                <w:rFonts w:ascii="Arial" w:hAnsi="Arial" w:cs="Arial"/>
                <w:noProof/>
                <w:webHidden/>
                <w:sz w:val="22"/>
                <w:szCs w:val="22"/>
              </w:rPr>
              <w:t>10</w:t>
            </w:r>
            <w:r w:rsidR="003E72BA" w:rsidRPr="00C700F4">
              <w:rPr>
                <w:rFonts w:ascii="Arial" w:hAnsi="Arial" w:cs="Arial"/>
                <w:noProof/>
                <w:webHidden/>
                <w:sz w:val="22"/>
                <w:szCs w:val="22"/>
              </w:rPr>
              <w:fldChar w:fldCharType="end"/>
            </w:r>
          </w:hyperlink>
        </w:p>
        <w:p w14:paraId="485CB266" w14:textId="77777777" w:rsidR="003E72BA" w:rsidRPr="00C700F4" w:rsidRDefault="005063B3">
          <w:pPr>
            <w:pStyle w:val="Verzeichnis2"/>
            <w:rPr>
              <w:rFonts w:ascii="Arial" w:eastAsiaTheme="minorEastAsia" w:hAnsi="Arial" w:cs="Arial"/>
              <w:noProof/>
              <w:sz w:val="22"/>
              <w:szCs w:val="22"/>
              <w:lang w:eastAsia="zh-CN"/>
            </w:rPr>
          </w:pPr>
          <w:hyperlink w:anchor="_Toc94173547" w:history="1">
            <w:r w:rsidR="003E72BA" w:rsidRPr="00C700F4">
              <w:rPr>
                <w:rStyle w:val="Hyperlink"/>
                <w:rFonts w:ascii="Arial" w:hAnsi="Arial" w:cs="Arial"/>
                <w:noProof/>
                <w:sz w:val="22"/>
                <w:szCs w:val="22"/>
              </w:rPr>
              <w:t>2.9</w:t>
            </w:r>
            <w:r w:rsidR="003E72BA" w:rsidRPr="00C700F4">
              <w:rPr>
                <w:rFonts w:ascii="Arial" w:eastAsiaTheme="minorEastAsia" w:hAnsi="Arial" w:cs="Arial"/>
                <w:noProof/>
                <w:sz w:val="22"/>
                <w:szCs w:val="22"/>
                <w:lang w:eastAsia="zh-CN"/>
              </w:rPr>
              <w:tab/>
            </w:r>
            <w:r w:rsidR="003E72BA" w:rsidRPr="00C700F4">
              <w:rPr>
                <w:rStyle w:val="Hyperlink"/>
                <w:rFonts w:ascii="Arial" w:hAnsi="Arial" w:cs="Arial"/>
                <w:noProof/>
                <w:sz w:val="22"/>
                <w:szCs w:val="22"/>
              </w:rPr>
              <w:t>Gewährleistung</w:t>
            </w:r>
            <w:r w:rsidR="003E72BA" w:rsidRPr="00C700F4">
              <w:rPr>
                <w:rFonts w:ascii="Arial" w:hAnsi="Arial" w:cs="Arial"/>
                <w:noProof/>
                <w:webHidden/>
                <w:sz w:val="22"/>
                <w:szCs w:val="22"/>
              </w:rPr>
              <w:tab/>
            </w:r>
            <w:r w:rsidR="003E72BA" w:rsidRPr="00C700F4">
              <w:rPr>
                <w:rFonts w:ascii="Arial" w:hAnsi="Arial" w:cs="Arial"/>
                <w:noProof/>
                <w:webHidden/>
                <w:sz w:val="22"/>
                <w:szCs w:val="22"/>
              </w:rPr>
              <w:fldChar w:fldCharType="begin"/>
            </w:r>
            <w:r w:rsidR="003E72BA" w:rsidRPr="00C700F4">
              <w:rPr>
                <w:rFonts w:ascii="Arial" w:hAnsi="Arial" w:cs="Arial"/>
                <w:noProof/>
                <w:webHidden/>
                <w:sz w:val="22"/>
                <w:szCs w:val="22"/>
              </w:rPr>
              <w:instrText xml:space="preserve"> PAGEREF _Toc94173547 \h </w:instrText>
            </w:r>
            <w:r w:rsidR="003E72BA" w:rsidRPr="00C700F4">
              <w:rPr>
                <w:rFonts w:ascii="Arial" w:hAnsi="Arial" w:cs="Arial"/>
                <w:noProof/>
                <w:webHidden/>
                <w:sz w:val="22"/>
                <w:szCs w:val="22"/>
              </w:rPr>
            </w:r>
            <w:r w:rsidR="003E72BA" w:rsidRPr="00C700F4">
              <w:rPr>
                <w:rFonts w:ascii="Arial" w:hAnsi="Arial" w:cs="Arial"/>
                <w:noProof/>
                <w:webHidden/>
                <w:sz w:val="22"/>
                <w:szCs w:val="22"/>
              </w:rPr>
              <w:fldChar w:fldCharType="separate"/>
            </w:r>
            <w:r w:rsidR="003E72BA" w:rsidRPr="00C700F4">
              <w:rPr>
                <w:rFonts w:ascii="Arial" w:hAnsi="Arial" w:cs="Arial"/>
                <w:noProof/>
                <w:webHidden/>
                <w:sz w:val="22"/>
                <w:szCs w:val="22"/>
              </w:rPr>
              <w:t>10</w:t>
            </w:r>
            <w:r w:rsidR="003E72BA" w:rsidRPr="00C700F4">
              <w:rPr>
                <w:rFonts w:ascii="Arial" w:hAnsi="Arial" w:cs="Arial"/>
                <w:noProof/>
                <w:webHidden/>
                <w:sz w:val="22"/>
                <w:szCs w:val="22"/>
              </w:rPr>
              <w:fldChar w:fldCharType="end"/>
            </w:r>
          </w:hyperlink>
        </w:p>
        <w:p w14:paraId="2734C24B" w14:textId="77777777" w:rsidR="003E72BA" w:rsidRPr="00C700F4" w:rsidRDefault="005063B3">
          <w:pPr>
            <w:pStyle w:val="Verzeichnis1"/>
            <w:rPr>
              <w:rFonts w:ascii="Arial" w:eastAsiaTheme="minorEastAsia" w:hAnsi="Arial" w:cs="Arial"/>
              <w:noProof/>
              <w:sz w:val="22"/>
              <w:szCs w:val="22"/>
              <w:lang w:eastAsia="zh-CN"/>
            </w:rPr>
          </w:pPr>
          <w:hyperlink w:anchor="_Toc94173548" w:history="1">
            <w:r w:rsidR="003E72BA" w:rsidRPr="00C700F4">
              <w:rPr>
                <w:rStyle w:val="Hyperlink"/>
                <w:rFonts w:ascii="Arial" w:hAnsi="Arial" w:cs="Arial"/>
                <w:noProof/>
                <w:sz w:val="22"/>
                <w:szCs w:val="22"/>
              </w:rPr>
              <w:t>3</w:t>
            </w:r>
            <w:r w:rsidR="003E72BA" w:rsidRPr="00C700F4">
              <w:rPr>
                <w:rFonts w:ascii="Arial" w:eastAsiaTheme="minorEastAsia" w:hAnsi="Arial" w:cs="Arial"/>
                <w:noProof/>
                <w:sz w:val="22"/>
                <w:szCs w:val="22"/>
                <w:lang w:eastAsia="zh-CN"/>
              </w:rPr>
              <w:tab/>
            </w:r>
            <w:r w:rsidR="003E72BA" w:rsidRPr="00C700F4">
              <w:rPr>
                <w:rStyle w:val="Hyperlink"/>
                <w:rFonts w:ascii="Arial" w:hAnsi="Arial" w:cs="Arial"/>
                <w:noProof/>
                <w:sz w:val="22"/>
                <w:szCs w:val="22"/>
              </w:rPr>
              <w:t>Anforderungen an Qualitätsmanagementsysteme</w:t>
            </w:r>
            <w:r w:rsidR="003E72BA" w:rsidRPr="00C700F4">
              <w:rPr>
                <w:rFonts w:ascii="Arial" w:hAnsi="Arial" w:cs="Arial"/>
                <w:noProof/>
                <w:webHidden/>
                <w:sz w:val="22"/>
                <w:szCs w:val="22"/>
              </w:rPr>
              <w:tab/>
            </w:r>
            <w:r w:rsidR="003E72BA" w:rsidRPr="00C700F4">
              <w:rPr>
                <w:rFonts w:ascii="Arial" w:hAnsi="Arial" w:cs="Arial"/>
                <w:noProof/>
                <w:webHidden/>
                <w:sz w:val="22"/>
                <w:szCs w:val="22"/>
              </w:rPr>
              <w:fldChar w:fldCharType="begin"/>
            </w:r>
            <w:r w:rsidR="003E72BA" w:rsidRPr="00C700F4">
              <w:rPr>
                <w:rFonts w:ascii="Arial" w:hAnsi="Arial" w:cs="Arial"/>
                <w:noProof/>
                <w:webHidden/>
                <w:sz w:val="22"/>
                <w:szCs w:val="22"/>
              </w:rPr>
              <w:instrText xml:space="preserve"> PAGEREF _Toc94173548 \h </w:instrText>
            </w:r>
            <w:r w:rsidR="003E72BA" w:rsidRPr="00C700F4">
              <w:rPr>
                <w:rFonts w:ascii="Arial" w:hAnsi="Arial" w:cs="Arial"/>
                <w:noProof/>
                <w:webHidden/>
                <w:sz w:val="22"/>
                <w:szCs w:val="22"/>
              </w:rPr>
            </w:r>
            <w:r w:rsidR="003E72BA" w:rsidRPr="00C700F4">
              <w:rPr>
                <w:rFonts w:ascii="Arial" w:hAnsi="Arial" w:cs="Arial"/>
                <w:noProof/>
                <w:webHidden/>
                <w:sz w:val="22"/>
                <w:szCs w:val="22"/>
              </w:rPr>
              <w:fldChar w:fldCharType="separate"/>
            </w:r>
            <w:r w:rsidR="003E72BA" w:rsidRPr="00C700F4">
              <w:rPr>
                <w:rFonts w:ascii="Arial" w:hAnsi="Arial" w:cs="Arial"/>
                <w:noProof/>
                <w:webHidden/>
                <w:sz w:val="22"/>
                <w:szCs w:val="22"/>
              </w:rPr>
              <w:t>10</w:t>
            </w:r>
            <w:r w:rsidR="003E72BA" w:rsidRPr="00C700F4">
              <w:rPr>
                <w:rFonts w:ascii="Arial" w:hAnsi="Arial" w:cs="Arial"/>
                <w:noProof/>
                <w:webHidden/>
                <w:sz w:val="22"/>
                <w:szCs w:val="22"/>
              </w:rPr>
              <w:fldChar w:fldCharType="end"/>
            </w:r>
          </w:hyperlink>
        </w:p>
        <w:p w14:paraId="2E0E8120" w14:textId="77777777" w:rsidR="003E72BA" w:rsidRPr="00C700F4" w:rsidRDefault="005063B3">
          <w:pPr>
            <w:pStyle w:val="Verzeichnis2"/>
            <w:rPr>
              <w:rFonts w:ascii="Arial" w:eastAsiaTheme="minorEastAsia" w:hAnsi="Arial" w:cs="Arial"/>
              <w:noProof/>
              <w:sz w:val="22"/>
              <w:szCs w:val="22"/>
              <w:lang w:eastAsia="zh-CN"/>
            </w:rPr>
          </w:pPr>
          <w:hyperlink w:anchor="_Toc94173549" w:history="1">
            <w:r w:rsidR="003E72BA" w:rsidRPr="00C700F4">
              <w:rPr>
                <w:rStyle w:val="Hyperlink"/>
                <w:rFonts w:ascii="Arial" w:hAnsi="Arial" w:cs="Arial"/>
                <w:noProof/>
                <w:sz w:val="22"/>
                <w:szCs w:val="22"/>
              </w:rPr>
              <w:t>3.1</w:t>
            </w:r>
            <w:r w:rsidR="003E72BA" w:rsidRPr="00C700F4">
              <w:rPr>
                <w:rFonts w:ascii="Arial" w:eastAsiaTheme="minorEastAsia" w:hAnsi="Arial" w:cs="Arial"/>
                <w:noProof/>
                <w:sz w:val="22"/>
                <w:szCs w:val="22"/>
                <w:lang w:eastAsia="zh-CN"/>
              </w:rPr>
              <w:tab/>
            </w:r>
            <w:r w:rsidR="003E72BA" w:rsidRPr="00C700F4">
              <w:rPr>
                <w:rStyle w:val="Hyperlink"/>
                <w:rFonts w:ascii="Arial" w:hAnsi="Arial" w:cs="Arial"/>
                <w:noProof/>
                <w:sz w:val="22"/>
                <w:szCs w:val="22"/>
              </w:rPr>
              <w:t>Allgemeine Anforderungen an Qualitätsmanagementsysteme</w:t>
            </w:r>
            <w:r w:rsidR="003E72BA" w:rsidRPr="00C700F4">
              <w:rPr>
                <w:rFonts w:ascii="Arial" w:hAnsi="Arial" w:cs="Arial"/>
                <w:noProof/>
                <w:webHidden/>
                <w:sz w:val="22"/>
                <w:szCs w:val="22"/>
              </w:rPr>
              <w:tab/>
            </w:r>
            <w:r w:rsidR="003E72BA" w:rsidRPr="00C700F4">
              <w:rPr>
                <w:rFonts w:ascii="Arial" w:hAnsi="Arial" w:cs="Arial"/>
                <w:noProof/>
                <w:webHidden/>
                <w:sz w:val="22"/>
                <w:szCs w:val="22"/>
              </w:rPr>
              <w:fldChar w:fldCharType="begin"/>
            </w:r>
            <w:r w:rsidR="003E72BA" w:rsidRPr="00C700F4">
              <w:rPr>
                <w:rFonts w:ascii="Arial" w:hAnsi="Arial" w:cs="Arial"/>
                <w:noProof/>
                <w:webHidden/>
                <w:sz w:val="22"/>
                <w:szCs w:val="22"/>
              </w:rPr>
              <w:instrText xml:space="preserve"> PAGEREF _Toc94173549 \h </w:instrText>
            </w:r>
            <w:r w:rsidR="003E72BA" w:rsidRPr="00C700F4">
              <w:rPr>
                <w:rFonts w:ascii="Arial" w:hAnsi="Arial" w:cs="Arial"/>
                <w:noProof/>
                <w:webHidden/>
                <w:sz w:val="22"/>
                <w:szCs w:val="22"/>
              </w:rPr>
            </w:r>
            <w:r w:rsidR="003E72BA" w:rsidRPr="00C700F4">
              <w:rPr>
                <w:rFonts w:ascii="Arial" w:hAnsi="Arial" w:cs="Arial"/>
                <w:noProof/>
                <w:webHidden/>
                <w:sz w:val="22"/>
                <w:szCs w:val="22"/>
              </w:rPr>
              <w:fldChar w:fldCharType="separate"/>
            </w:r>
            <w:r w:rsidR="003E72BA" w:rsidRPr="00C700F4">
              <w:rPr>
                <w:rFonts w:ascii="Arial" w:hAnsi="Arial" w:cs="Arial"/>
                <w:noProof/>
                <w:webHidden/>
                <w:sz w:val="22"/>
                <w:szCs w:val="22"/>
              </w:rPr>
              <w:t>10</w:t>
            </w:r>
            <w:r w:rsidR="003E72BA" w:rsidRPr="00C700F4">
              <w:rPr>
                <w:rFonts w:ascii="Arial" w:hAnsi="Arial" w:cs="Arial"/>
                <w:noProof/>
                <w:webHidden/>
                <w:sz w:val="22"/>
                <w:szCs w:val="22"/>
              </w:rPr>
              <w:fldChar w:fldCharType="end"/>
            </w:r>
          </w:hyperlink>
        </w:p>
        <w:p w14:paraId="7D7C8635" w14:textId="77777777" w:rsidR="003E72BA" w:rsidRPr="00C700F4" w:rsidRDefault="005063B3">
          <w:pPr>
            <w:pStyle w:val="Verzeichnis2"/>
            <w:rPr>
              <w:rFonts w:ascii="Arial" w:eastAsiaTheme="minorEastAsia" w:hAnsi="Arial" w:cs="Arial"/>
              <w:noProof/>
              <w:sz w:val="22"/>
              <w:szCs w:val="22"/>
              <w:lang w:eastAsia="zh-CN"/>
            </w:rPr>
          </w:pPr>
          <w:hyperlink w:anchor="_Toc94173550" w:history="1">
            <w:r w:rsidR="003E72BA" w:rsidRPr="00C700F4">
              <w:rPr>
                <w:rStyle w:val="Hyperlink"/>
                <w:rFonts w:ascii="Arial" w:hAnsi="Arial" w:cs="Arial"/>
                <w:noProof/>
                <w:sz w:val="22"/>
                <w:szCs w:val="22"/>
              </w:rPr>
              <w:t>3.2</w:t>
            </w:r>
            <w:r w:rsidR="003E72BA" w:rsidRPr="00C700F4">
              <w:rPr>
                <w:rFonts w:ascii="Arial" w:eastAsiaTheme="minorEastAsia" w:hAnsi="Arial" w:cs="Arial"/>
                <w:noProof/>
                <w:sz w:val="22"/>
                <w:szCs w:val="22"/>
                <w:lang w:eastAsia="zh-CN"/>
              </w:rPr>
              <w:tab/>
            </w:r>
            <w:r w:rsidR="003E72BA" w:rsidRPr="00C700F4">
              <w:rPr>
                <w:rStyle w:val="Hyperlink"/>
                <w:rFonts w:ascii="Arial" w:hAnsi="Arial" w:cs="Arial"/>
                <w:noProof/>
                <w:sz w:val="22"/>
                <w:szCs w:val="22"/>
              </w:rPr>
              <w:t>Vor der Vergabe</w:t>
            </w:r>
            <w:r w:rsidR="003E72BA" w:rsidRPr="00C700F4">
              <w:rPr>
                <w:rFonts w:ascii="Arial" w:hAnsi="Arial" w:cs="Arial"/>
                <w:noProof/>
                <w:webHidden/>
                <w:sz w:val="22"/>
                <w:szCs w:val="22"/>
              </w:rPr>
              <w:tab/>
            </w:r>
            <w:r w:rsidR="003E72BA" w:rsidRPr="00C700F4">
              <w:rPr>
                <w:rFonts w:ascii="Arial" w:hAnsi="Arial" w:cs="Arial"/>
                <w:noProof/>
                <w:webHidden/>
                <w:sz w:val="22"/>
                <w:szCs w:val="22"/>
              </w:rPr>
              <w:fldChar w:fldCharType="begin"/>
            </w:r>
            <w:r w:rsidR="003E72BA" w:rsidRPr="00C700F4">
              <w:rPr>
                <w:rFonts w:ascii="Arial" w:hAnsi="Arial" w:cs="Arial"/>
                <w:noProof/>
                <w:webHidden/>
                <w:sz w:val="22"/>
                <w:szCs w:val="22"/>
              </w:rPr>
              <w:instrText xml:space="preserve"> PAGEREF _Toc94173550 \h </w:instrText>
            </w:r>
            <w:r w:rsidR="003E72BA" w:rsidRPr="00C700F4">
              <w:rPr>
                <w:rFonts w:ascii="Arial" w:hAnsi="Arial" w:cs="Arial"/>
                <w:noProof/>
                <w:webHidden/>
                <w:sz w:val="22"/>
                <w:szCs w:val="22"/>
              </w:rPr>
            </w:r>
            <w:r w:rsidR="003E72BA" w:rsidRPr="00C700F4">
              <w:rPr>
                <w:rFonts w:ascii="Arial" w:hAnsi="Arial" w:cs="Arial"/>
                <w:noProof/>
                <w:webHidden/>
                <w:sz w:val="22"/>
                <w:szCs w:val="22"/>
              </w:rPr>
              <w:fldChar w:fldCharType="separate"/>
            </w:r>
            <w:r w:rsidR="003E72BA" w:rsidRPr="00C700F4">
              <w:rPr>
                <w:rFonts w:ascii="Arial" w:hAnsi="Arial" w:cs="Arial"/>
                <w:noProof/>
                <w:webHidden/>
                <w:sz w:val="22"/>
                <w:szCs w:val="22"/>
              </w:rPr>
              <w:t>11</w:t>
            </w:r>
            <w:r w:rsidR="003E72BA" w:rsidRPr="00C700F4">
              <w:rPr>
                <w:rFonts w:ascii="Arial" w:hAnsi="Arial" w:cs="Arial"/>
                <w:noProof/>
                <w:webHidden/>
                <w:sz w:val="22"/>
                <w:szCs w:val="22"/>
              </w:rPr>
              <w:fldChar w:fldCharType="end"/>
            </w:r>
          </w:hyperlink>
        </w:p>
        <w:p w14:paraId="2D359A70" w14:textId="77777777" w:rsidR="003E72BA" w:rsidRPr="00C700F4" w:rsidRDefault="005063B3">
          <w:pPr>
            <w:pStyle w:val="Verzeichnis2"/>
            <w:rPr>
              <w:rFonts w:ascii="Arial" w:eastAsiaTheme="minorEastAsia" w:hAnsi="Arial" w:cs="Arial"/>
              <w:noProof/>
              <w:sz w:val="22"/>
              <w:szCs w:val="22"/>
              <w:lang w:eastAsia="zh-CN"/>
            </w:rPr>
          </w:pPr>
          <w:hyperlink w:anchor="_Toc94173551" w:history="1">
            <w:r w:rsidR="003E72BA" w:rsidRPr="00C700F4">
              <w:rPr>
                <w:rStyle w:val="Hyperlink"/>
                <w:rFonts w:ascii="Arial" w:hAnsi="Arial" w:cs="Arial"/>
                <w:noProof/>
                <w:sz w:val="22"/>
                <w:szCs w:val="22"/>
              </w:rPr>
              <w:t>3.3</w:t>
            </w:r>
            <w:r w:rsidR="003E72BA" w:rsidRPr="00C700F4">
              <w:rPr>
                <w:rFonts w:ascii="Arial" w:eastAsiaTheme="minorEastAsia" w:hAnsi="Arial" w:cs="Arial"/>
                <w:noProof/>
                <w:sz w:val="22"/>
                <w:szCs w:val="22"/>
                <w:lang w:eastAsia="zh-CN"/>
              </w:rPr>
              <w:tab/>
            </w:r>
            <w:r w:rsidR="003E72BA" w:rsidRPr="00C700F4">
              <w:rPr>
                <w:rStyle w:val="Hyperlink"/>
                <w:rFonts w:ascii="Arial" w:hAnsi="Arial" w:cs="Arial"/>
                <w:noProof/>
                <w:sz w:val="22"/>
                <w:szCs w:val="22"/>
              </w:rPr>
              <w:t>Qualitätsvorausplanung gemäß VDA Band „Produktentstehung - Reifegradabsicherung für Neuteile“</w:t>
            </w:r>
            <w:r w:rsidR="003E72BA" w:rsidRPr="00C700F4">
              <w:rPr>
                <w:rFonts w:ascii="Arial" w:hAnsi="Arial" w:cs="Arial"/>
                <w:noProof/>
                <w:webHidden/>
                <w:sz w:val="22"/>
                <w:szCs w:val="22"/>
              </w:rPr>
              <w:tab/>
            </w:r>
            <w:r w:rsidR="003E72BA" w:rsidRPr="00C700F4">
              <w:rPr>
                <w:rFonts w:ascii="Arial" w:hAnsi="Arial" w:cs="Arial"/>
                <w:noProof/>
                <w:webHidden/>
                <w:sz w:val="22"/>
                <w:szCs w:val="22"/>
              </w:rPr>
              <w:fldChar w:fldCharType="begin"/>
            </w:r>
            <w:r w:rsidR="003E72BA" w:rsidRPr="00C700F4">
              <w:rPr>
                <w:rFonts w:ascii="Arial" w:hAnsi="Arial" w:cs="Arial"/>
                <w:noProof/>
                <w:webHidden/>
                <w:sz w:val="22"/>
                <w:szCs w:val="22"/>
              </w:rPr>
              <w:instrText xml:space="preserve"> PAGEREF _Toc94173551 \h </w:instrText>
            </w:r>
            <w:r w:rsidR="003E72BA" w:rsidRPr="00C700F4">
              <w:rPr>
                <w:rFonts w:ascii="Arial" w:hAnsi="Arial" w:cs="Arial"/>
                <w:noProof/>
                <w:webHidden/>
                <w:sz w:val="22"/>
                <w:szCs w:val="22"/>
              </w:rPr>
            </w:r>
            <w:r w:rsidR="003E72BA" w:rsidRPr="00C700F4">
              <w:rPr>
                <w:rFonts w:ascii="Arial" w:hAnsi="Arial" w:cs="Arial"/>
                <w:noProof/>
                <w:webHidden/>
                <w:sz w:val="22"/>
                <w:szCs w:val="22"/>
              </w:rPr>
              <w:fldChar w:fldCharType="separate"/>
            </w:r>
            <w:r w:rsidR="003E72BA" w:rsidRPr="00C700F4">
              <w:rPr>
                <w:rFonts w:ascii="Arial" w:hAnsi="Arial" w:cs="Arial"/>
                <w:noProof/>
                <w:webHidden/>
                <w:sz w:val="22"/>
                <w:szCs w:val="22"/>
              </w:rPr>
              <w:t>11</w:t>
            </w:r>
            <w:r w:rsidR="003E72BA" w:rsidRPr="00C700F4">
              <w:rPr>
                <w:rFonts w:ascii="Arial" w:hAnsi="Arial" w:cs="Arial"/>
                <w:noProof/>
                <w:webHidden/>
                <w:sz w:val="22"/>
                <w:szCs w:val="22"/>
              </w:rPr>
              <w:fldChar w:fldCharType="end"/>
            </w:r>
          </w:hyperlink>
        </w:p>
        <w:p w14:paraId="7C7285D6" w14:textId="77777777" w:rsidR="003E72BA" w:rsidRPr="00C700F4" w:rsidRDefault="005063B3">
          <w:pPr>
            <w:pStyle w:val="Verzeichnis2"/>
            <w:rPr>
              <w:rFonts w:ascii="Arial" w:eastAsiaTheme="minorEastAsia" w:hAnsi="Arial" w:cs="Arial"/>
              <w:noProof/>
              <w:sz w:val="22"/>
              <w:szCs w:val="22"/>
              <w:lang w:eastAsia="zh-CN"/>
            </w:rPr>
          </w:pPr>
          <w:hyperlink w:anchor="_Toc94173552" w:history="1">
            <w:r w:rsidR="003E72BA" w:rsidRPr="00C700F4">
              <w:rPr>
                <w:rStyle w:val="Hyperlink"/>
                <w:rFonts w:ascii="Arial" w:hAnsi="Arial" w:cs="Arial"/>
                <w:noProof/>
                <w:sz w:val="22"/>
                <w:szCs w:val="22"/>
              </w:rPr>
              <w:t>3.4</w:t>
            </w:r>
            <w:r w:rsidR="003E72BA" w:rsidRPr="00C700F4">
              <w:rPr>
                <w:rFonts w:ascii="Arial" w:eastAsiaTheme="minorEastAsia" w:hAnsi="Arial" w:cs="Arial"/>
                <w:noProof/>
                <w:sz w:val="22"/>
                <w:szCs w:val="22"/>
                <w:lang w:eastAsia="zh-CN"/>
              </w:rPr>
              <w:tab/>
            </w:r>
            <w:r w:rsidR="003E72BA" w:rsidRPr="00C700F4">
              <w:rPr>
                <w:rStyle w:val="Hyperlink"/>
                <w:rFonts w:ascii="Arial" w:hAnsi="Arial" w:cs="Arial"/>
                <w:noProof/>
                <w:sz w:val="22"/>
                <w:szCs w:val="22"/>
              </w:rPr>
              <w:t>Besondere Merkmale und Nachweisführung</w:t>
            </w:r>
            <w:r w:rsidR="003E72BA" w:rsidRPr="00C700F4">
              <w:rPr>
                <w:rFonts w:ascii="Arial" w:hAnsi="Arial" w:cs="Arial"/>
                <w:noProof/>
                <w:webHidden/>
                <w:sz w:val="22"/>
                <w:szCs w:val="22"/>
              </w:rPr>
              <w:tab/>
            </w:r>
            <w:r w:rsidR="003E72BA" w:rsidRPr="00C700F4">
              <w:rPr>
                <w:rFonts w:ascii="Arial" w:hAnsi="Arial" w:cs="Arial"/>
                <w:noProof/>
                <w:webHidden/>
                <w:sz w:val="22"/>
                <w:szCs w:val="22"/>
              </w:rPr>
              <w:fldChar w:fldCharType="begin"/>
            </w:r>
            <w:r w:rsidR="003E72BA" w:rsidRPr="00C700F4">
              <w:rPr>
                <w:rFonts w:ascii="Arial" w:hAnsi="Arial" w:cs="Arial"/>
                <w:noProof/>
                <w:webHidden/>
                <w:sz w:val="22"/>
                <w:szCs w:val="22"/>
              </w:rPr>
              <w:instrText xml:space="preserve"> PAGEREF _Toc94173552 \h </w:instrText>
            </w:r>
            <w:r w:rsidR="003E72BA" w:rsidRPr="00C700F4">
              <w:rPr>
                <w:rFonts w:ascii="Arial" w:hAnsi="Arial" w:cs="Arial"/>
                <w:noProof/>
                <w:webHidden/>
                <w:sz w:val="22"/>
                <w:szCs w:val="22"/>
              </w:rPr>
            </w:r>
            <w:r w:rsidR="003E72BA" w:rsidRPr="00C700F4">
              <w:rPr>
                <w:rFonts w:ascii="Arial" w:hAnsi="Arial" w:cs="Arial"/>
                <w:noProof/>
                <w:webHidden/>
                <w:sz w:val="22"/>
                <w:szCs w:val="22"/>
              </w:rPr>
              <w:fldChar w:fldCharType="separate"/>
            </w:r>
            <w:r w:rsidR="003E72BA" w:rsidRPr="00C700F4">
              <w:rPr>
                <w:rFonts w:ascii="Arial" w:hAnsi="Arial" w:cs="Arial"/>
                <w:noProof/>
                <w:webHidden/>
                <w:sz w:val="22"/>
                <w:szCs w:val="22"/>
              </w:rPr>
              <w:t>12</w:t>
            </w:r>
            <w:r w:rsidR="003E72BA" w:rsidRPr="00C700F4">
              <w:rPr>
                <w:rFonts w:ascii="Arial" w:hAnsi="Arial" w:cs="Arial"/>
                <w:noProof/>
                <w:webHidden/>
                <w:sz w:val="22"/>
                <w:szCs w:val="22"/>
              </w:rPr>
              <w:fldChar w:fldCharType="end"/>
            </w:r>
          </w:hyperlink>
        </w:p>
        <w:p w14:paraId="50856A10" w14:textId="77777777" w:rsidR="003E72BA" w:rsidRPr="00C700F4" w:rsidRDefault="005063B3">
          <w:pPr>
            <w:pStyle w:val="Verzeichnis2"/>
            <w:rPr>
              <w:rFonts w:ascii="Arial" w:eastAsiaTheme="minorEastAsia" w:hAnsi="Arial" w:cs="Arial"/>
              <w:noProof/>
              <w:sz w:val="22"/>
              <w:szCs w:val="22"/>
              <w:lang w:eastAsia="zh-CN"/>
            </w:rPr>
          </w:pPr>
          <w:hyperlink w:anchor="_Toc94173553" w:history="1">
            <w:r w:rsidR="003E72BA" w:rsidRPr="00C700F4">
              <w:rPr>
                <w:rStyle w:val="Hyperlink"/>
                <w:rFonts w:ascii="Arial" w:hAnsi="Arial" w:cs="Arial"/>
                <w:noProof/>
                <w:sz w:val="22"/>
                <w:szCs w:val="22"/>
              </w:rPr>
              <w:t>3.5</w:t>
            </w:r>
            <w:r w:rsidR="003E72BA" w:rsidRPr="00C700F4">
              <w:rPr>
                <w:rFonts w:ascii="Arial" w:eastAsiaTheme="minorEastAsia" w:hAnsi="Arial" w:cs="Arial"/>
                <w:noProof/>
                <w:sz w:val="22"/>
                <w:szCs w:val="22"/>
                <w:lang w:eastAsia="zh-CN"/>
              </w:rPr>
              <w:tab/>
            </w:r>
            <w:r w:rsidR="003E72BA" w:rsidRPr="00C700F4">
              <w:rPr>
                <w:rStyle w:val="Hyperlink"/>
                <w:rFonts w:ascii="Arial" w:hAnsi="Arial" w:cs="Arial"/>
                <w:noProof/>
                <w:sz w:val="22"/>
                <w:szCs w:val="22"/>
              </w:rPr>
              <w:t>Prozessfähigkeit und Lenkung</w:t>
            </w:r>
            <w:r w:rsidR="003E72BA" w:rsidRPr="00C700F4">
              <w:rPr>
                <w:rFonts w:ascii="Arial" w:hAnsi="Arial" w:cs="Arial"/>
                <w:noProof/>
                <w:webHidden/>
                <w:sz w:val="22"/>
                <w:szCs w:val="22"/>
              </w:rPr>
              <w:tab/>
            </w:r>
            <w:r w:rsidR="003E72BA" w:rsidRPr="00C700F4">
              <w:rPr>
                <w:rFonts w:ascii="Arial" w:hAnsi="Arial" w:cs="Arial"/>
                <w:noProof/>
                <w:webHidden/>
                <w:sz w:val="22"/>
                <w:szCs w:val="22"/>
              </w:rPr>
              <w:fldChar w:fldCharType="begin"/>
            </w:r>
            <w:r w:rsidR="003E72BA" w:rsidRPr="00C700F4">
              <w:rPr>
                <w:rFonts w:ascii="Arial" w:hAnsi="Arial" w:cs="Arial"/>
                <w:noProof/>
                <w:webHidden/>
                <w:sz w:val="22"/>
                <w:szCs w:val="22"/>
              </w:rPr>
              <w:instrText xml:space="preserve"> PAGEREF _Toc94173553 \h </w:instrText>
            </w:r>
            <w:r w:rsidR="003E72BA" w:rsidRPr="00C700F4">
              <w:rPr>
                <w:rFonts w:ascii="Arial" w:hAnsi="Arial" w:cs="Arial"/>
                <w:noProof/>
                <w:webHidden/>
                <w:sz w:val="22"/>
                <w:szCs w:val="22"/>
              </w:rPr>
            </w:r>
            <w:r w:rsidR="003E72BA" w:rsidRPr="00C700F4">
              <w:rPr>
                <w:rFonts w:ascii="Arial" w:hAnsi="Arial" w:cs="Arial"/>
                <w:noProof/>
                <w:webHidden/>
                <w:sz w:val="22"/>
                <w:szCs w:val="22"/>
              </w:rPr>
              <w:fldChar w:fldCharType="separate"/>
            </w:r>
            <w:r w:rsidR="003E72BA" w:rsidRPr="00C700F4">
              <w:rPr>
                <w:rFonts w:ascii="Arial" w:hAnsi="Arial" w:cs="Arial"/>
                <w:noProof/>
                <w:webHidden/>
                <w:sz w:val="22"/>
                <w:szCs w:val="22"/>
              </w:rPr>
              <w:t>13</w:t>
            </w:r>
            <w:r w:rsidR="003E72BA" w:rsidRPr="00C700F4">
              <w:rPr>
                <w:rFonts w:ascii="Arial" w:hAnsi="Arial" w:cs="Arial"/>
                <w:noProof/>
                <w:webHidden/>
                <w:sz w:val="22"/>
                <w:szCs w:val="22"/>
              </w:rPr>
              <w:fldChar w:fldCharType="end"/>
            </w:r>
          </w:hyperlink>
        </w:p>
        <w:p w14:paraId="2942C374" w14:textId="77777777" w:rsidR="003E72BA" w:rsidRPr="00C700F4" w:rsidRDefault="005063B3">
          <w:pPr>
            <w:pStyle w:val="Verzeichnis2"/>
            <w:rPr>
              <w:rFonts w:ascii="Arial" w:eastAsiaTheme="minorEastAsia" w:hAnsi="Arial" w:cs="Arial"/>
              <w:noProof/>
              <w:sz w:val="22"/>
              <w:szCs w:val="22"/>
              <w:lang w:eastAsia="zh-CN"/>
            </w:rPr>
          </w:pPr>
          <w:hyperlink w:anchor="_Toc94173554" w:history="1">
            <w:r w:rsidR="003E72BA" w:rsidRPr="00C700F4">
              <w:rPr>
                <w:rStyle w:val="Hyperlink"/>
                <w:rFonts w:ascii="Arial" w:hAnsi="Arial" w:cs="Arial"/>
                <w:noProof/>
                <w:sz w:val="22"/>
                <w:szCs w:val="22"/>
              </w:rPr>
              <w:t>3.6</w:t>
            </w:r>
            <w:r w:rsidR="003E72BA" w:rsidRPr="00C700F4">
              <w:rPr>
                <w:rFonts w:ascii="Arial" w:eastAsiaTheme="minorEastAsia" w:hAnsi="Arial" w:cs="Arial"/>
                <w:noProof/>
                <w:sz w:val="22"/>
                <w:szCs w:val="22"/>
                <w:lang w:eastAsia="zh-CN"/>
              </w:rPr>
              <w:tab/>
            </w:r>
            <w:r w:rsidR="003E72BA" w:rsidRPr="00C700F4">
              <w:rPr>
                <w:rStyle w:val="Hyperlink"/>
                <w:rFonts w:ascii="Arial" w:hAnsi="Arial" w:cs="Arial"/>
                <w:noProof/>
                <w:sz w:val="22"/>
                <w:szCs w:val="22"/>
              </w:rPr>
              <w:t>Abnahme des Fertigungsprozesses</w:t>
            </w:r>
            <w:r w:rsidR="003E72BA" w:rsidRPr="00C700F4">
              <w:rPr>
                <w:rFonts w:ascii="Arial" w:hAnsi="Arial" w:cs="Arial"/>
                <w:noProof/>
                <w:webHidden/>
                <w:sz w:val="22"/>
                <w:szCs w:val="22"/>
              </w:rPr>
              <w:tab/>
            </w:r>
            <w:r w:rsidR="003E72BA" w:rsidRPr="00C700F4">
              <w:rPr>
                <w:rFonts w:ascii="Arial" w:hAnsi="Arial" w:cs="Arial"/>
                <w:noProof/>
                <w:webHidden/>
                <w:sz w:val="22"/>
                <w:szCs w:val="22"/>
              </w:rPr>
              <w:fldChar w:fldCharType="begin"/>
            </w:r>
            <w:r w:rsidR="003E72BA" w:rsidRPr="00C700F4">
              <w:rPr>
                <w:rFonts w:ascii="Arial" w:hAnsi="Arial" w:cs="Arial"/>
                <w:noProof/>
                <w:webHidden/>
                <w:sz w:val="22"/>
                <w:szCs w:val="22"/>
              </w:rPr>
              <w:instrText xml:space="preserve"> PAGEREF _Toc94173554 \h </w:instrText>
            </w:r>
            <w:r w:rsidR="003E72BA" w:rsidRPr="00C700F4">
              <w:rPr>
                <w:rFonts w:ascii="Arial" w:hAnsi="Arial" w:cs="Arial"/>
                <w:noProof/>
                <w:webHidden/>
                <w:sz w:val="22"/>
                <w:szCs w:val="22"/>
              </w:rPr>
            </w:r>
            <w:r w:rsidR="003E72BA" w:rsidRPr="00C700F4">
              <w:rPr>
                <w:rFonts w:ascii="Arial" w:hAnsi="Arial" w:cs="Arial"/>
                <w:noProof/>
                <w:webHidden/>
                <w:sz w:val="22"/>
                <w:szCs w:val="22"/>
              </w:rPr>
              <w:fldChar w:fldCharType="separate"/>
            </w:r>
            <w:r w:rsidR="003E72BA" w:rsidRPr="00C700F4">
              <w:rPr>
                <w:rFonts w:ascii="Arial" w:hAnsi="Arial" w:cs="Arial"/>
                <w:noProof/>
                <w:webHidden/>
                <w:sz w:val="22"/>
                <w:szCs w:val="22"/>
              </w:rPr>
              <w:t>13</w:t>
            </w:r>
            <w:r w:rsidR="003E72BA" w:rsidRPr="00C700F4">
              <w:rPr>
                <w:rFonts w:ascii="Arial" w:hAnsi="Arial" w:cs="Arial"/>
                <w:noProof/>
                <w:webHidden/>
                <w:sz w:val="22"/>
                <w:szCs w:val="22"/>
              </w:rPr>
              <w:fldChar w:fldCharType="end"/>
            </w:r>
          </w:hyperlink>
        </w:p>
        <w:p w14:paraId="0150F23D" w14:textId="77777777" w:rsidR="003E72BA" w:rsidRPr="00C700F4" w:rsidRDefault="005063B3">
          <w:pPr>
            <w:pStyle w:val="Verzeichnis2"/>
            <w:rPr>
              <w:rFonts w:ascii="Arial" w:eastAsiaTheme="minorEastAsia" w:hAnsi="Arial" w:cs="Arial"/>
              <w:noProof/>
              <w:sz w:val="22"/>
              <w:szCs w:val="22"/>
              <w:lang w:eastAsia="zh-CN"/>
            </w:rPr>
          </w:pPr>
          <w:hyperlink w:anchor="_Toc94173555" w:history="1">
            <w:r w:rsidR="003E72BA" w:rsidRPr="00C700F4">
              <w:rPr>
                <w:rStyle w:val="Hyperlink"/>
                <w:rFonts w:ascii="Arial" w:hAnsi="Arial" w:cs="Arial"/>
                <w:noProof/>
                <w:sz w:val="22"/>
                <w:szCs w:val="22"/>
              </w:rPr>
              <w:t>3.7</w:t>
            </w:r>
            <w:r w:rsidR="003E72BA" w:rsidRPr="00C700F4">
              <w:rPr>
                <w:rFonts w:ascii="Arial" w:eastAsiaTheme="minorEastAsia" w:hAnsi="Arial" w:cs="Arial"/>
                <w:noProof/>
                <w:sz w:val="22"/>
                <w:szCs w:val="22"/>
                <w:lang w:eastAsia="zh-CN"/>
              </w:rPr>
              <w:tab/>
            </w:r>
            <w:r w:rsidR="003E72BA" w:rsidRPr="00C700F4">
              <w:rPr>
                <w:rStyle w:val="Hyperlink"/>
                <w:rFonts w:ascii="Arial" w:hAnsi="Arial" w:cs="Arial"/>
                <w:noProof/>
                <w:sz w:val="22"/>
                <w:szCs w:val="22"/>
              </w:rPr>
              <w:t>Werkzeuge und Lehren</w:t>
            </w:r>
            <w:r w:rsidR="003E72BA" w:rsidRPr="00C700F4">
              <w:rPr>
                <w:rFonts w:ascii="Arial" w:hAnsi="Arial" w:cs="Arial"/>
                <w:noProof/>
                <w:webHidden/>
                <w:sz w:val="22"/>
                <w:szCs w:val="22"/>
              </w:rPr>
              <w:tab/>
            </w:r>
            <w:r w:rsidR="003E72BA" w:rsidRPr="00C700F4">
              <w:rPr>
                <w:rFonts w:ascii="Arial" w:hAnsi="Arial" w:cs="Arial"/>
                <w:noProof/>
                <w:webHidden/>
                <w:sz w:val="22"/>
                <w:szCs w:val="22"/>
              </w:rPr>
              <w:fldChar w:fldCharType="begin"/>
            </w:r>
            <w:r w:rsidR="003E72BA" w:rsidRPr="00C700F4">
              <w:rPr>
                <w:rFonts w:ascii="Arial" w:hAnsi="Arial" w:cs="Arial"/>
                <w:noProof/>
                <w:webHidden/>
                <w:sz w:val="22"/>
                <w:szCs w:val="22"/>
              </w:rPr>
              <w:instrText xml:space="preserve"> PAGEREF _Toc94173555 \h </w:instrText>
            </w:r>
            <w:r w:rsidR="003E72BA" w:rsidRPr="00C700F4">
              <w:rPr>
                <w:rFonts w:ascii="Arial" w:hAnsi="Arial" w:cs="Arial"/>
                <w:noProof/>
                <w:webHidden/>
                <w:sz w:val="22"/>
                <w:szCs w:val="22"/>
              </w:rPr>
            </w:r>
            <w:r w:rsidR="003E72BA" w:rsidRPr="00C700F4">
              <w:rPr>
                <w:rFonts w:ascii="Arial" w:hAnsi="Arial" w:cs="Arial"/>
                <w:noProof/>
                <w:webHidden/>
                <w:sz w:val="22"/>
                <w:szCs w:val="22"/>
              </w:rPr>
              <w:fldChar w:fldCharType="separate"/>
            </w:r>
            <w:r w:rsidR="003E72BA" w:rsidRPr="00C700F4">
              <w:rPr>
                <w:rFonts w:ascii="Arial" w:hAnsi="Arial" w:cs="Arial"/>
                <w:noProof/>
                <w:webHidden/>
                <w:sz w:val="22"/>
                <w:szCs w:val="22"/>
              </w:rPr>
              <w:t>13</w:t>
            </w:r>
            <w:r w:rsidR="003E72BA" w:rsidRPr="00C700F4">
              <w:rPr>
                <w:rFonts w:ascii="Arial" w:hAnsi="Arial" w:cs="Arial"/>
                <w:noProof/>
                <w:webHidden/>
                <w:sz w:val="22"/>
                <w:szCs w:val="22"/>
              </w:rPr>
              <w:fldChar w:fldCharType="end"/>
            </w:r>
          </w:hyperlink>
        </w:p>
        <w:p w14:paraId="1969D160" w14:textId="77777777" w:rsidR="003E72BA" w:rsidRPr="00C700F4" w:rsidRDefault="005063B3">
          <w:pPr>
            <w:pStyle w:val="Verzeichnis2"/>
            <w:rPr>
              <w:rFonts w:ascii="Arial" w:eastAsiaTheme="minorEastAsia" w:hAnsi="Arial" w:cs="Arial"/>
              <w:noProof/>
              <w:sz w:val="22"/>
              <w:szCs w:val="22"/>
              <w:lang w:eastAsia="zh-CN"/>
            </w:rPr>
          </w:pPr>
          <w:hyperlink w:anchor="_Toc94173556" w:history="1">
            <w:r w:rsidR="003E72BA" w:rsidRPr="00C700F4">
              <w:rPr>
                <w:rStyle w:val="Hyperlink"/>
                <w:rFonts w:ascii="Arial" w:hAnsi="Arial" w:cs="Arial"/>
                <w:noProof/>
                <w:sz w:val="22"/>
                <w:szCs w:val="22"/>
              </w:rPr>
              <w:t>3.8</w:t>
            </w:r>
            <w:r w:rsidR="003E72BA" w:rsidRPr="00C700F4">
              <w:rPr>
                <w:rFonts w:ascii="Arial" w:eastAsiaTheme="minorEastAsia" w:hAnsi="Arial" w:cs="Arial"/>
                <w:noProof/>
                <w:sz w:val="22"/>
                <w:szCs w:val="22"/>
                <w:lang w:eastAsia="zh-CN"/>
              </w:rPr>
              <w:tab/>
            </w:r>
            <w:r w:rsidR="003E72BA" w:rsidRPr="00C700F4">
              <w:rPr>
                <w:rStyle w:val="Hyperlink"/>
                <w:rFonts w:ascii="Arial" w:hAnsi="Arial" w:cs="Arial"/>
                <w:noProof/>
                <w:sz w:val="22"/>
                <w:szCs w:val="22"/>
              </w:rPr>
              <w:t>Steuerung und Überwachung von Unterlieferanten/ ausgelagerte Prozesse</w:t>
            </w:r>
            <w:r w:rsidR="003E72BA" w:rsidRPr="00C700F4">
              <w:rPr>
                <w:rFonts w:ascii="Arial" w:hAnsi="Arial" w:cs="Arial"/>
                <w:noProof/>
                <w:webHidden/>
                <w:sz w:val="22"/>
                <w:szCs w:val="22"/>
              </w:rPr>
              <w:tab/>
            </w:r>
            <w:r w:rsidR="003E72BA" w:rsidRPr="00C700F4">
              <w:rPr>
                <w:rFonts w:ascii="Arial" w:hAnsi="Arial" w:cs="Arial"/>
                <w:noProof/>
                <w:webHidden/>
                <w:sz w:val="22"/>
                <w:szCs w:val="22"/>
              </w:rPr>
              <w:fldChar w:fldCharType="begin"/>
            </w:r>
            <w:r w:rsidR="003E72BA" w:rsidRPr="00C700F4">
              <w:rPr>
                <w:rFonts w:ascii="Arial" w:hAnsi="Arial" w:cs="Arial"/>
                <w:noProof/>
                <w:webHidden/>
                <w:sz w:val="22"/>
                <w:szCs w:val="22"/>
              </w:rPr>
              <w:instrText xml:space="preserve"> PAGEREF _Toc94173556 \h </w:instrText>
            </w:r>
            <w:r w:rsidR="003E72BA" w:rsidRPr="00C700F4">
              <w:rPr>
                <w:rFonts w:ascii="Arial" w:hAnsi="Arial" w:cs="Arial"/>
                <w:noProof/>
                <w:webHidden/>
                <w:sz w:val="22"/>
                <w:szCs w:val="22"/>
              </w:rPr>
            </w:r>
            <w:r w:rsidR="003E72BA" w:rsidRPr="00C700F4">
              <w:rPr>
                <w:rFonts w:ascii="Arial" w:hAnsi="Arial" w:cs="Arial"/>
                <w:noProof/>
                <w:webHidden/>
                <w:sz w:val="22"/>
                <w:szCs w:val="22"/>
              </w:rPr>
              <w:fldChar w:fldCharType="separate"/>
            </w:r>
            <w:r w:rsidR="003E72BA" w:rsidRPr="00C700F4">
              <w:rPr>
                <w:rFonts w:ascii="Arial" w:hAnsi="Arial" w:cs="Arial"/>
                <w:noProof/>
                <w:webHidden/>
                <w:sz w:val="22"/>
                <w:szCs w:val="22"/>
              </w:rPr>
              <w:t>14</w:t>
            </w:r>
            <w:r w:rsidR="003E72BA" w:rsidRPr="00C700F4">
              <w:rPr>
                <w:rFonts w:ascii="Arial" w:hAnsi="Arial" w:cs="Arial"/>
                <w:noProof/>
                <w:webHidden/>
                <w:sz w:val="22"/>
                <w:szCs w:val="22"/>
              </w:rPr>
              <w:fldChar w:fldCharType="end"/>
            </w:r>
          </w:hyperlink>
        </w:p>
        <w:p w14:paraId="0B9200BC" w14:textId="77777777" w:rsidR="003E72BA" w:rsidRPr="00C700F4" w:rsidRDefault="005063B3">
          <w:pPr>
            <w:pStyle w:val="Verzeichnis2"/>
            <w:rPr>
              <w:rFonts w:ascii="Arial" w:eastAsiaTheme="minorEastAsia" w:hAnsi="Arial" w:cs="Arial"/>
              <w:noProof/>
              <w:sz w:val="22"/>
              <w:szCs w:val="22"/>
              <w:lang w:eastAsia="zh-CN"/>
            </w:rPr>
          </w:pPr>
          <w:hyperlink w:anchor="_Toc94173557" w:history="1">
            <w:r w:rsidR="003E72BA" w:rsidRPr="00C700F4">
              <w:rPr>
                <w:rStyle w:val="Hyperlink"/>
                <w:rFonts w:ascii="Arial" w:hAnsi="Arial" w:cs="Arial"/>
                <w:noProof/>
                <w:sz w:val="22"/>
                <w:szCs w:val="22"/>
              </w:rPr>
              <w:t>3.9</w:t>
            </w:r>
            <w:r w:rsidR="003E72BA" w:rsidRPr="00C700F4">
              <w:rPr>
                <w:rFonts w:ascii="Arial" w:eastAsiaTheme="minorEastAsia" w:hAnsi="Arial" w:cs="Arial"/>
                <w:noProof/>
                <w:sz w:val="22"/>
                <w:szCs w:val="22"/>
                <w:lang w:eastAsia="zh-CN"/>
              </w:rPr>
              <w:tab/>
            </w:r>
            <w:r w:rsidR="003E72BA" w:rsidRPr="00C700F4">
              <w:rPr>
                <w:rStyle w:val="Hyperlink"/>
                <w:rFonts w:ascii="Arial" w:hAnsi="Arial" w:cs="Arial"/>
                <w:noProof/>
                <w:sz w:val="22"/>
                <w:szCs w:val="22"/>
              </w:rPr>
              <w:t>Von BOS‘ Kunden vorgegebene Bezugsquellen („Setzteile und Lieferanten“)</w:t>
            </w:r>
            <w:r w:rsidR="003E72BA" w:rsidRPr="00C700F4">
              <w:rPr>
                <w:rFonts w:ascii="Arial" w:hAnsi="Arial" w:cs="Arial"/>
                <w:noProof/>
                <w:webHidden/>
                <w:sz w:val="22"/>
                <w:szCs w:val="22"/>
              </w:rPr>
              <w:tab/>
            </w:r>
            <w:r w:rsidR="003E72BA" w:rsidRPr="00C700F4">
              <w:rPr>
                <w:rFonts w:ascii="Arial" w:hAnsi="Arial" w:cs="Arial"/>
                <w:noProof/>
                <w:webHidden/>
                <w:sz w:val="22"/>
                <w:szCs w:val="22"/>
              </w:rPr>
              <w:fldChar w:fldCharType="begin"/>
            </w:r>
            <w:r w:rsidR="003E72BA" w:rsidRPr="00C700F4">
              <w:rPr>
                <w:rFonts w:ascii="Arial" w:hAnsi="Arial" w:cs="Arial"/>
                <w:noProof/>
                <w:webHidden/>
                <w:sz w:val="22"/>
                <w:szCs w:val="22"/>
              </w:rPr>
              <w:instrText xml:space="preserve"> PAGEREF _Toc94173557 \h </w:instrText>
            </w:r>
            <w:r w:rsidR="003E72BA" w:rsidRPr="00C700F4">
              <w:rPr>
                <w:rFonts w:ascii="Arial" w:hAnsi="Arial" w:cs="Arial"/>
                <w:noProof/>
                <w:webHidden/>
                <w:sz w:val="22"/>
                <w:szCs w:val="22"/>
              </w:rPr>
            </w:r>
            <w:r w:rsidR="003E72BA" w:rsidRPr="00C700F4">
              <w:rPr>
                <w:rFonts w:ascii="Arial" w:hAnsi="Arial" w:cs="Arial"/>
                <w:noProof/>
                <w:webHidden/>
                <w:sz w:val="22"/>
                <w:szCs w:val="22"/>
              </w:rPr>
              <w:fldChar w:fldCharType="separate"/>
            </w:r>
            <w:r w:rsidR="003E72BA" w:rsidRPr="00C700F4">
              <w:rPr>
                <w:rFonts w:ascii="Arial" w:hAnsi="Arial" w:cs="Arial"/>
                <w:noProof/>
                <w:webHidden/>
                <w:sz w:val="22"/>
                <w:szCs w:val="22"/>
              </w:rPr>
              <w:t>14</w:t>
            </w:r>
            <w:r w:rsidR="003E72BA" w:rsidRPr="00C700F4">
              <w:rPr>
                <w:rFonts w:ascii="Arial" w:hAnsi="Arial" w:cs="Arial"/>
                <w:noProof/>
                <w:webHidden/>
                <w:sz w:val="22"/>
                <w:szCs w:val="22"/>
              </w:rPr>
              <w:fldChar w:fldCharType="end"/>
            </w:r>
          </w:hyperlink>
        </w:p>
        <w:p w14:paraId="7B32D564" w14:textId="77777777" w:rsidR="003E72BA" w:rsidRPr="00C700F4" w:rsidRDefault="005063B3">
          <w:pPr>
            <w:pStyle w:val="Verzeichnis2"/>
            <w:rPr>
              <w:rFonts w:ascii="Arial" w:eastAsiaTheme="minorEastAsia" w:hAnsi="Arial" w:cs="Arial"/>
              <w:noProof/>
              <w:sz w:val="22"/>
              <w:szCs w:val="22"/>
              <w:lang w:eastAsia="zh-CN"/>
            </w:rPr>
          </w:pPr>
          <w:hyperlink w:anchor="_Toc94173558" w:history="1">
            <w:r w:rsidR="003E72BA" w:rsidRPr="00C700F4">
              <w:rPr>
                <w:rStyle w:val="Hyperlink"/>
                <w:rFonts w:ascii="Arial" w:hAnsi="Arial" w:cs="Arial"/>
                <w:noProof/>
                <w:sz w:val="22"/>
                <w:szCs w:val="22"/>
              </w:rPr>
              <w:t>3.10</w:t>
            </w:r>
            <w:r w:rsidR="003E72BA" w:rsidRPr="00C700F4">
              <w:rPr>
                <w:rFonts w:ascii="Arial" w:eastAsiaTheme="minorEastAsia" w:hAnsi="Arial" w:cs="Arial"/>
                <w:noProof/>
                <w:sz w:val="22"/>
                <w:szCs w:val="22"/>
                <w:lang w:eastAsia="zh-CN"/>
              </w:rPr>
              <w:tab/>
            </w:r>
            <w:r w:rsidR="003E72BA" w:rsidRPr="00C700F4">
              <w:rPr>
                <w:rStyle w:val="Hyperlink"/>
                <w:rFonts w:ascii="Arial" w:hAnsi="Arial" w:cs="Arial"/>
                <w:noProof/>
                <w:sz w:val="22"/>
                <w:szCs w:val="22"/>
              </w:rPr>
              <w:t>Teilekennzeichnung und Rückverfolgbarkeit</w:t>
            </w:r>
            <w:r w:rsidR="003E72BA" w:rsidRPr="00C700F4">
              <w:rPr>
                <w:rFonts w:ascii="Arial" w:hAnsi="Arial" w:cs="Arial"/>
                <w:noProof/>
                <w:webHidden/>
                <w:sz w:val="22"/>
                <w:szCs w:val="22"/>
              </w:rPr>
              <w:tab/>
            </w:r>
            <w:r w:rsidR="003E72BA" w:rsidRPr="00C700F4">
              <w:rPr>
                <w:rFonts w:ascii="Arial" w:hAnsi="Arial" w:cs="Arial"/>
                <w:noProof/>
                <w:webHidden/>
                <w:sz w:val="22"/>
                <w:szCs w:val="22"/>
              </w:rPr>
              <w:fldChar w:fldCharType="begin"/>
            </w:r>
            <w:r w:rsidR="003E72BA" w:rsidRPr="00C700F4">
              <w:rPr>
                <w:rFonts w:ascii="Arial" w:hAnsi="Arial" w:cs="Arial"/>
                <w:noProof/>
                <w:webHidden/>
                <w:sz w:val="22"/>
                <w:szCs w:val="22"/>
              </w:rPr>
              <w:instrText xml:space="preserve"> PAGEREF _Toc94173558 \h </w:instrText>
            </w:r>
            <w:r w:rsidR="003E72BA" w:rsidRPr="00C700F4">
              <w:rPr>
                <w:rFonts w:ascii="Arial" w:hAnsi="Arial" w:cs="Arial"/>
                <w:noProof/>
                <w:webHidden/>
                <w:sz w:val="22"/>
                <w:szCs w:val="22"/>
              </w:rPr>
            </w:r>
            <w:r w:rsidR="003E72BA" w:rsidRPr="00C700F4">
              <w:rPr>
                <w:rFonts w:ascii="Arial" w:hAnsi="Arial" w:cs="Arial"/>
                <w:noProof/>
                <w:webHidden/>
                <w:sz w:val="22"/>
                <w:szCs w:val="22"/>
              </w:rPr>
              <w:fldChar w:fldCharType="separate"/>
            </w:r>
            <w:r w:rsidR="003E72BA" w:rsidRPr="00C700F4">
              <w:rPr>
                <w:rFonts w:ascii="Arial" w:hAnsi="Arial" w:cs="Arial"/>
                <w:noProof/>
                <w:webHidden/>
                <w:sz w:val="22"/>
                <w:szCs w:val="22"/>
              </w:rPr>
              <w:t>14</w:t>
            </w:r>
            <w:r w:rsidR="003E72BA" w:rsidRPr="00C700F4">
              <w:rPr>
                <w:rFonts w:ascii="Arial" w:hAnsi="Arial" w:cs="Arial"/>
                <w:noProof/>
                <w:webHidden/>
                <w:sz w:val="22"/>
                <w:szCs w:val="22"/>
              </w:rPr>
              <w:fldChar w:fldCharType="end"/>
            </w:r>
          </w:hyperlink>
        </w:p>
        <w:p w14:paraId="68316283" w14:textId="77777777" w:rsidR="003E72BA" w:rsidRPr="00C700F4" w:rsidRDefault="005063B3">
          <w:pPr>
            <w:pStyle w:val="Verzeichnis2"/>
            <w:rPr>
              <w:rFonts w:ascii="Arial" w:eastAsiaTheme="minorEastAsia" w:hAnsi="Arial" w:cs="Arial"/>
              <w:noProof/>
              <w:sz w:val="22"/>
              <w:szCs w:val="22"/>
              <w:lang w:eastAsia="zh-CN"/>
            </w:rPr>
          </w:pPr>
          <w:hyperlink w:anchor="_Toc94173559" w:history="1">
            <w:r w:rsidR="003E72BA" w:rsidRPr="00C700F4">
              <w:rPr>
                <w:rStyle w:val="Hyperlink"/>
                <w:rFonts w:ascii="Arial" w:hAnsi="Arial" w:cs="Arial"/>
                <w:noProof/>
                <w:sz w:val="22"/>
                <w:szCs w:val="22"/>
              </w:rPr>
              <w:t>3.11</w:t>
            </w:r>
            <w:r w:rsidR="003E72BA" w:rsidRPr="00C700F4">
              <w:rPr>
                <w:rFonts w:ascii="Arial" w:eastAsiaTheme="minorEastAsia" w:hAnsi="Arial" w:cs="Arial"/>
                <w:noProof/>
                <w:sz w:val="22"/>
                <w:szCs w:val="22"/>
                <w:lang w:eastAsia="zh-CN"/>
              </w:rPr>
              <w:tab/>
            </w:r>
            <w:r w:rsidR="003E72BA" w:rsidRPr="00C700F4">
              <w:rPr>
                <w:rStyle w:val="Hyperlink"/>
                <w:rFonts w:ascii="Arial" w:hAnsi="Arial" w:cs="Arial"/>
                <w:noProof/>
                <w:sz w:val="22"/>
                <w:szCs w:val="22"/>
              </w:rPr>
              <w:t>Erstbemusterung / Freigabe von Produktionsteilen</w:t>
            </w:r>
            <w:r w:rsidR="003E72BA" w:rsidRPr="00C700F4">
              <w:rPr>
                <w:rFonts w:ascii="Arial" w:hAnsi="Arial" w:cs="Arial"/>
                <w:noProof/>
                <w:webHidden/>
                <w:sz w:val="22"/>
                <w:szCs w:val="22"/>
              </w:rPr>
              <w:tab/>
            </w:r>
            <w:r w:rsidR="003E72BA" w:rsidRPr="00C700F4">
              <w:rPr>
                <w:rFonts w:ascii="Arial" w:hAnsi="Arial" w:cs="Arial"/>
                <w:noProof/>
                <w:webHidden/>
                <w:sz w:val="22"/>
                <w:szCs w:val="22"/>
              </w:rPr>
              <w:fldChar w:fldCharType="begin"/>
            </w:r>
            <w:r w:rsidR="003E72BA" w:rsidRPr="00C700F4">
              <w:rPr>
                <w:rFonts w:ascii="Arial" w:hAnsi="Arial" w:cs="Arial"/>
                <w:noProof/>
                <w:webHidden/>
                <w:sz w:val="22"/>
                <w:szCs w:val="22"/>
              </w:rPr>
              <w:instrText xml:space="preserve"> PAGEREF _Toc94173559 \h </w:instrText>
            </w:r>
            <w:r w:rsidR="003E72BA" w:rsidRPr="00C700F4">
              <w:rPr>
                <w:rFonts w:ascii="Arial" w:hAnsi="Arial" w:cs="Arial"/>
                <w:noProof/>
                <w:webHidden/>
                <w:sz w:val="22"/>
                <w:szCs w:val="22"/>
              </w:rPr>
            </w:r>
            <w:r w:rsidR="003E72BA" w:rsidRPr="00C700F4">
              <w:rPr>
                <w:rFonts w:ascii="Arial" w:hAnsi="Arial" w:cs="Arial"/>
                <w:noProof/>
                <w:webHidden/>
                <w:sz w:val="22"/>
                <w:szCs w:val="22"/>
              </w:rPr>
              <w:fldChar w:fldCharType="separate"/>
            </w:r>
            <w:r w:rsidR="003E72BA" w:rsidRPr="00C700F4">
              <w:rPr>
                <w:rFonts w:ascii="Arial" w:hAnsi="Arial" w:cs="Arial"/>
                <w:noProof/>
                <w:webHidden/>
                <w:sz w:val="22"/>
                <w:szCs w:val="22"/>
              </w:rPr>
              <w:t>15</w:t>
            </w:r>
            <w:r w:rsidR="003E72BA" w:rsidRPr="00C700F4">
              <w:rPr>
                <w:rFonts w:ascii="Arial" w:hAnsi="Arial" w:cs="Arial"/>
                <w:noProof/>
                <w:webHidden/>
                <w:sz w:val="22"/>
                <w:szCs w:val="22"/>
              </w:rPr>
              <w:fldChar w:fldCharType="end"/>
            </w:r>
          </w:hyperlink>
        </w:p>
        <w:p w14:paraId="499D2384" w14:textId="77777777" w:rsidR="003E72BA" w:rsidRPr="00C700F4" w:rsidRDefault="005063B3">
          <w:pPr>
            <w:pStyle w:val="Verzeichnis2"/>
            <w:rPr>
              <w:rFonts w:ascii="Arial" w:eastAsiaTheme="minorEastAsia" w:hAnsi="Arial" w:cs="Arial"/>
              <w:noProof/>
              <w:sz w:val="22"/>
              <w:szCs w:val="22"/>
              <w:lang w:eastAsia="zh-CN"/>
            </w:rPr>
          </w:pPr>
          <w:hyperlink w:anchor="_Toc94173560" w:history="1">
            <w:r w:rsidR="003E72BA" w:rsidRPr="00C700F4">
              <w:rPr>
                <w:rStyle w:val="Hyperlink"/>
                <w:rFonts w:ascii="Arial" w:hAnsi="Arial" w:cs="Arial"/>
                <w:noProof/>
                <w:sz w:val="22"/>
                <w:szCs w:val="22"/>
              </w:rPr>
              <w:t>3.12</w:t>
            </w:r>
            <w:r w:rsidR="003E72BA" w:rsidRPr="00C700F4">
              <w:rPr>
                <w:rFonts w:ascii="Arial" w:eastAsiaTheme="minorEastAsia" w:hAnsi="Arial" w:cs="Arial"/>
                <w:noProof/>
                <w:sz w:val="22"/>
                <w:szCs w:val="22"/>
                <w:lang w:eastAsia="zh-CN"/>
              </w:rPr>
              <w:tab/>
            </w:r>
            <w:r w:rsidR="003E72BA" w:rsidRPr="00C700F4">
              <w:rPr>
                <w:rStyle w:val="Hyperlink"/>
                <w:rFonts w:ascii="Arial" w:hAnsi="Arial" w:cs="Arial"/>
                <w:noProof/>
                <w:sz w:val="22"/>
                <w:szCs w:val="22"/>
              </w:rPr>
              <w:t>Änderung von Liefergegenständen</w:t>
            </w:r>
            <w:r w:rsidR="003E72BA" w:rsidRPr="00C700F4">
              <w:rPr>
                <w:rFonts w:ascii="Arial" w:hAnsi="Arial" w:cs="Arial"/>
                <w:noProof/>
                <w:webHidden/>
                <w:sz w:val="22"/>
                <w:szCs w:val="22"/>
              </w:rPr>
              <w:tab/>
            </w:r>
            <w:r w:rsidR="003E72BA" w:rsidRPr="00C700F4">
              <w:rPr>
                <w:rFonts w:ascii="Arial" w:hAnsi="Arial" w:cs="Arial"/>
                <w:noProof/>
                <w:webHidden/>
                <w:sz w:val="22"/>
                <w:szCs w:val="22"/>
              </w:rPr>
              <w:fldChar w:fldCharType="begin"/>
            </w:r>
            <w:r w:rsidR="003E72BA" w:rsidRPr="00C700F4">
              <w:rPr>
                <w:rFonts w:ascii="Arial" w:hAnsi="Arial" w:cs="Arial"/>
                <w:noProof/>
                <w:webHidden/>
                <w:sz w:val="22"/>
                <w:szCs w:val="22"/>
              </w:rPr>
              <w:instrText xml:space="preserve"> PAGEREF _Toc94173560 \h </w:instrText>
            </w:r>
            <w:r w:rsidR="003E72BA" w:rsidRPr="00C700F4">
              <w:rPr>
                <w:rFonts w:ascii="Arial" w:hAnsi="Arial" w:cs="Arial"/>
                <w:noProof/>
                <w:webHidden/>
                <w:sz w:val="22"/>
                <w:szCs w:val="22"/>
              </w:rPr>
            </w:r>
            <w:r w:rsidR="003E72BA" w:rsidRPr="00C700F4">
              <w:rPr>
                <w:rFonts w:ascii="Arial" w:hAnsi="Arial" w:cs="Arial"/>
                <w:noProof/>
                <w:webHidden/>
                <w:sz w:val="22"/>
                <w:szCs w:val="22"/>
              </w:rPr>
              <w:fldChar w:fldCharType="separate"/>
            </w:r>
            <w:r w:rsidR="003E72BA" w:rsidRPr="00C700F4">
              <w:rPr>
                <w:rFonts w:ascii="Arial" w:hAnsi="Arial" w:cs="Arial"/>
                <w:noProof/>
                <w:webHidden/>
                <w:sz w:val="22"/>
                <w:szCs w:val="22"/>
              </w:rPr>
              <w:t>16</w:t>
            </w:r>
            <w:r w:rsidR="003E72BA" w:rsidRPr="00C700F4">
              <w:rPr>
                <w:rFonts w:ascii="Arial" w:hAnsi="Arial" w:cs="Arial"/>
                <w:noProof/>
                <w:webHidden/>
                <w:sz w:val="22"/>
                <w:szCs w:val="22"/>
              </w:rPr>
              <w:fldChar w:fldCharType="end"/>
            </w:r>
          </w:hyperlink>
        </w:p>
        <w:p w14:paraId="2C685652" w14:textId="77777777" w:rsidR="003E72BA" w:rsidRPr="00C700F4" w:rsidRDefault="005063B3">
          <w:pPr>
            <w:pStyle w:val="Verzeichnis2"/>
            <w:rPr>
              <w:rFonts w:ascii="Arial" w:eastAsiaTheme="minorEastAsia" w:hAnsi="Arial" w:cs="Arial"/>
              <w:noProof/>
              <w:sz w:val="22"/>
              <w:szCs w:val="22"/>
              <w:lang w:eastAsia="zh-CN"/>
            </w:rPr>
          </w:pPr>
          <w:hyperlink w:anchor="_Toc94173561" w:history="1">
            <w:r w:rsidR="003E72BA" w:rsidRPr="00C700F4">
              <w:rPr>
                <w:rStyle w:val="Hyperlink"/>
                <w:rFonts w:ascii="Arial" w:hAnsi="Arial" w:cs="Arial"/>
                <w:noProof/>
                <w:sz w:val="22"/>
                <w:szCs w:val="22"/>
              </w:rPr>
              <w:t>3.13</w:t>
            </w:r>
            <w:r w:rsidR="003E72BA" w:rsidRPr="00C700F4">
              <w:rPr>
                <w:rFonts w:ascii="Arial" w:eastAsiaTheme="minorEastAsia" w:hAnsi="Arial" w:cs="Arial"/>
                <w:noProof/>
                <w:sz w:val="22"/>
                <w:szCs w:val="22"/>
                <w:lang w:eastAsia="zh-CN"/>
              </w:rPr>
              <w:tab/>
            </w:r>
            <w:r w:rsidR="003E72BA" w:rsidRPr="00C700F4">
              <w:rPr>
                <w:rStyle w:val="Hyperlink"/>
                <w:rFonts w:ascii="Arial" w:hAnsi="Arial" w:cs="Arial"/>
                <w:noProof/>
                <w:sz w:val="22"/>
                <w:szCs w:val="22"/>
              </w:rPr>
              <w:t>Requalifizierung</w:t>
            </w:r>
            <w:r w:rsidR="003E72BA" w:rsidRPr="00C700F4">
              <w:rPr>
                <w:rFonts w:ascii="Arial" w:hAnsi="Arial" w:cs="Arial"/>
                <w:noProof/>
                <w:webHidden/>
                <w:sz w:val="22"/>
                <w:szCs w:val="22"/>
              </w:rPr>
              <w:tab/>
            </w:r>
            <w:r w:rsidR="003E72BA" w:rsidRPr="00C700F4">
              <w:rPr>
                <w:rFonts w:ascii="Arial" w:hAnsi="Arial" w:cs="Arial"/>
                <w:noProof/>
                <w:webHidden/>
                <w:sz w:val="22"/>
                <w:szCs w:val="22"/>
              </w:rPr>
              <w:fldChar w:fldCharType="begin"/>
            </w:r>
            <w:r w:rsidR="003E72BA" w:rsidRPr="00C700F4">
              <w:rPr>
                <w:rFonts w:ascii="Arial" w:hAnsi="Arial" w:cs="Arial"/>
                <w:noProof/>
                <w:webHidden/>
                <w:sz w:val="22"/>
                <w:szCs w:val="22"/>
              </w:rPr>
              <w:instrText xml:space="preserve"> PAGEREF _Toc94173561 \h </w:instrText>
            </w:r>
            <w:r w:rsidR="003E72BA" w:rsidRPr="00C700F4">
              <w:rPr>
                <w:rFonts w:ascii="Arial" w:hAnsi="Arial" w:cs="Arial"/>
                <w:noProof/>
                <w:webHidden/>
                <w:sz w:val="22"/>
                <w:szCs w:val="22"/>
              </w:rPr>
            </w:r>
            <w:r w:rsidR="003E72BA" w:rsidRPr="00C700F4">
              <w:rPr>
                <w:rFonts w:ascii="Arial" w:hAnsi="Arial" w:cs="Arial"/>
                <w:noProof/>
                <w:webHidden/>
                <w:sz w:val="22"/>
                <w:szCs w:val="22"/>
              </w:rPr>
              <w:fldChar w:fldCharType="separate"/>
            </w:r>
            <w:r w:rsidR="003E72BA" w:rsidRPr="00C700F4">
              <w:rPr>
                <w:rFonts w:ascii="Arial" w:hAnsi="Arial" w:cs="Arial"/>
                <w:noProof/>
                <w:webHidden/>
                <w:sz w:val="22"/>
                <w:szCs w:val="22"/>
              </w:rPr>
              <w:t>16</w:t>
            </w:r>
            <w:r w:rsidR="003E72BA" w:rsidRPr="00C700F4">
              <w:rPr>
                <w:rFonts w:ascii="Arial" w:hAnsi="Arial" w:cs="Arial"/>
                <w:noProof/>
                <w:webHidden/>
                <w:sz w:val="22"/>
                <w:szCs w:val="22"/>
              </w:rPr>
              <w:fldChar w:fldCharType="end"/>
            </w:r>
          </w:hyperlink>
        </w:p>
        <w:p w14:paraId="39C459B0" w14:textId="77777777" w:rsidR="003E72BA" w:rsidRPr="00C700F4" w:rsidRDefault="005063B3">
          <w:pPr>
            <w:pStyle w:val="Verzeichnis2"/>
            <w:rPr>
              <w:rFonts w:ascii="Arial" w:eastAsiaTheme="minorEastAsia" w:hAnsi="Arial" w:cs="Arial"/>
              <w:noProof/>
              <w:sz w:val="22"/>
              <w:szCs w:val="22"/>
              <w:lang w:eastAsia="zh-CN"/>
            </w:rPr>
          </w:pPr>
          <w:hyperlink w:anchor="_Toc94173562" w:history="1">
            <w:r w:rsidR="003E72BA" w:rsidRPr="00C700F4">
              <w:rPr>
                <w:rStyle w:val="Hyperlink"/>
                <w:rFonts w:ascii="Arial" w:hAnsi="Arial" w:cs="Arial"/>
                <w:noProof/>
                <w:sz w:val="22"/>
                <w:szCs w:val="22"/>
              </w:rPr>
              <w:t>3.14</w:t>
            </w:r>
            <w:r w:rsidR="003E72BA" w:rsidRPr="00C700F4">
              <w:rPr>
                <w:rFonts w:ascii="Arial" w:eastAsiaTheme="minorEastAsia" w:hAnsi="Arial" w:cs="Arial"/>
                <w:noProof/>
                <w:sz w:val="22"/>
                <w:szCs w:val="22"/>
                <w:lang w:eastAsia="zh-CN"/>
              </w:rPr>
              <w:tab/>
            </w:r>
            <w:r w:rsidR="003E72BA" w:rsidRPr="00C700F4">
              <w:rPr>
                <w:rStyle w:val="Hyperlink"/>
                <w:rFonts w:ascii="Arial" w:hAnsi="Arial" w:cs="Arial"/>
                <w:noProof/>
                <w:sz w:val="22"/>
                <w:szCs w:val="22"/>
              </w:rPr>
              <w:t>Anforderungen zur Absicherung der Anlieferqualität</w:t>
            </w:r>
            <w:r w:rsidR="003E72BA" w:rsidRPr="00C700F4">
              <w:rPr>
                <w:rFonts w:ascii="Arial" w:hAnsi="Arial" w:cs="Arial"/>
                <w:noProof/>
                <w:webHidden/>
                <w:sz w:val="22"/>
                <w:szCs w:val="22"/>
              </w:rPr>
              <w:tab/>
            </w:r>
            <w:r w:rsidR="003E72BA" w:rsidRPr="00C700F4">
              <w:rPr>
                <w:rFonts w:ascii="Arial" w:hAnsi="Arial" w:cs="Arial"/>
                <w:noProof/>
                <w:webHidden/>
                <w:sz w:val="22"/>
                <w:szCs w:val="22"/>
              </w:rPr>
              <w:fldChar w:fldCharType="begin"/>
            </w:r>
            <w:r w:rsidR="003E72BA" w:rsidRPr="00C700F4">
              <w:rPr>
                <w:rFonts w:ascii="Arial" w:hAnsi="Arial" w:cs="Arial"/>
                <w:noProof/>
                <w:webHidden/>
                <w:sz w:val="22"/>
                <w:szCs w:val="22"/>
              </w:rPr>
              <w:instrText xml:space="preserve"> PAGEREF _Toc94173562 \h </w:instrText>
            </w:r>
            <w:r w:rsidR="003E72BA" w:rsidRPr="00C700F4">
              <w:rPr>
                <w:rFonts w:ascii="Arial" w:hAnsi="Arial" w:cs="Arial"/>
                <w:noProof/>
                <w:webHidden/>
                <w:sz w:val="22"/>
                <w:szCs w:val="22"/>
              </w:rPr>
            </w:r>
            <w:r w:rsidR="003E72BA" w:rsidRPr="00C700F4">
              <w:rPr>
                <w:rFonts w:ascii="Arial" w:hAnsi="Arial" w:cs="Arial"/>
                <w:noProof/>
                <w:webHidden/>
                <w:sz w:val="22"/>
                <w:szCs w:val="22"/>
              </w:rPr>
              <w:fldChar w:fldCharType="separate"/>
            </w:r>
            <w:r w:rsidR="003E72BA" w:rsidRPr="00C700F4">
              <w:rPr>
                <w:rFonts w:ascii="Arial" w:hAnsi="Arial" w:cs="Arial"/>
                <w:noProof/>
                <w:webHidden/>
                <w:sz w:val="22"/>
                <w:szCs w:val="22"/>
              </w:rPr>
              <w:t>17</w:t>
            </w:r>
            <w:r w:rsidR="003E72BA" w:rsidRPr="00C700F4">
              <w:rPr>
                <w:rFonts w:ascii="Arial" w:hAnsi="Arial" w:cs="Arial"/>
                <w:noProof/>
                <w:webHidden/>
                <w:sz w:val="22"/>
                <w:szCs w:val="22"/>
              </w:rPr>
              <w:fldChar w:fldCharType="end"/>
            </w:r>
          </w:hyperlink>
        </w:p>
        <w:p w14:paraId="3CB17CDF" w14:textId="77777777" w:rsidR="003E72BA" w:rsidRPr="00C700F4" w:rsidRDefault="005063B3">
          <w:pPr>
            <w:pStyle w:val="Verzeichnis3"/>
            <w:rPr>
              <w:rFonts w:ascii="Arial" w:eastAsiaTheme="minorEastAsia" w:hAnsi="Arial" w:cs="Arial"/>
              <w:sz w:val="22"/>
              <w:szCs w:val="22"/>
              <w:lang w:eastAsia="zh-CN"/>
            </w:rPr>
          </w:pPr>
          <w:hyperlink w:anchor="_Toc94173563" w:history="1">
            <w:r w:rsidR="003E72BA" w:rsidRPr="00C700F4">
              <w:rPr>
                <w:rStyle w:val="Hyperlink"/>
                <w:rFonts w:ascii="Arial" w:hAnsi="Arial" w:cs="Arial"/>
                <w:sz w:val="22"/>
                <w:szCs w:val="22"/>
              </w:rPr>
              <w:t>3.14.1</w:t>
            </w:r>
            <w:r w:rsidR="003E72BA" w:rsidRPr="00C700F4">
              <w:rPr>
                <w:rFonts w:ascii="Arial" w:eastAsiaTheme="minorEastAsia" w:hAnsi="Arial" w:cs="Arial"/>
                <w:sz w:val="22"/>
                <w:szCs w:val="22"/>
                <w:lang w:eastAsia="zh-CN"/>
              </w:rPr>
              <w:tab/>
            </w:r>
            <w:r w:rsidR="003E72BA" w:rsidRPr="00C700F4">
              <w:rPr>
                <w:rStyle w:val="Hyperlink"/>
                <w:rFonts w:ascii="Arial" w:hAnsi="Arial" w:cs="Arial"/>
                <w:sz w:val="22"/>
                <w:szCs w:val="22"/>
              </w:rPr>
              <w:t>Serienanlauf (Safe Launch Prozess)</w:t>
            </w:r>
            <w:r w:rsidR="003E72BA" w:rsidRPr="00C700F4">
              <w:rPr>
                <w:rFonts w:ascii="Arial" w:hAnsi="Arial" w:cs="Arial"/>
                <w:webHidden/>
                <w:sz w:val="22"/>
                <w:szCs w:val="22"/>
              </w:rPr>
              <w:tab/>
            </w:r>
            <w:r w:rsidR="003E72BA" w:rsidRPr="00C700F4">
              <w:rPr>
                <w:rFonts w:ascii="Arial" w:hAnsi="Arial" w:cs="Arial"/>
                <w:webHidden/>
                <w:sz w:val="22"/>
                <w:szCs w:val="22"/>
              </w:rPr>
              <w:fldChar w:fldCharType="begin"/>
            </w:r>
            <w:r w:rsidR="003E72BA" w:rsidRPr="00C700F4">
              <w:rPr>
                <w:rFonts w:ascii="Arial" w:hAnsi="Arial" w:cs="Arial"/>
                <w:webHidden/>
                <w:sz w:val="22"/>
                <w:szCs w:val="22"/>
              </w:rPr>
              <w:instrText xml:space="preserve"> PAGEREF _Toc94173563 \h </w:instrText>
            </w:r>
            <w:r w:rsidR="003E72BA" w:rsidRPr="00C700F4">
              <w:rPr>
                <w:rFonts w:ascii="Arial" w:hAnsi="Arial" w:cs="Arial"/>
                <w:webHidden/>
                <w:sz w:val="22"/>
                <w:szCs w:val="22"/>
              </w:rPr>
            </w:r>
            <w:r w:rsidR="003E72BA" w:rsidRPr="00C700F4">
              <w:rPr>
                <w:rFonts w:ascii="Arial" w:hAnsi="Arial" w:cs="Arial"/>
                <w:webHidden/>
                <w:sz w:val="22"/>
                <w:szCs w:val="22"/>
              </w:rPr>
              <w:fldChar w:fldCharType="separate"/>
            </w:r>
            <w:r w:rsidR="003E72BA" w:rsidRPr="00C700F4">
              <w:rPr>
                <w:rFonts w:ascii="Arial" w:hAnsi="Arial" w:cs="Arial"/>
                <w:webHidden/>
                <w:sz w:val="22"/>
                <w:szCs w:val="22"/>
              </w:rPr>
              <w:t>17</w:t>
            </w:r>
            <w:r w:rsidR="003E72BA" w:rsidRPr="00C700F4">
              <w:rPr>
                <w:rFonts w:ascii="Arial" w:hAnsi="Arial" w:cs="Arial"/>
                <w:webHidden/>
                <w:sz w:val="22"/>
                <w:szCs w:val="22"/>
              </w:rPr>
              <w:fldChar w:fldCharType="end"/>
            </w:r>
          </w:hyperlink>
        </w:p>
        <w:p w14:paraId="001038E1" w14:textId="77777777" w:rsidR="003E72BA" w:rsidRPr="00C700F4" w:rsidRDefault="005063B3">
          <w:pPr>
            <w:pStyle w:val="Verzeichnis3"/>
            <w:rPr>
              <w:rFonts w:ascii="Arial" w:eastAsiaTheme="minorEastAsia" w:hAnsi="Arial" w:cs="Arial"/>
              <w:sz w:val="22"/>
              <w:szCs w:val="22"/>
              <w:lang w:eastAsia="zh-CN"/>
            </w:rPr>
          </w:pPr>
          <w:hyperlink w:anchor="_Toc94173564" w:history="1">
            <w:r w:rsidR="003E72BA" w:rsidRPr="00C700F4">
              <w:rPr>
                <w:rStyle w:val="Hyperlink"/>
                <w:rFonts w:ascii="Arial" w:hAnsi="Arial" w:cs="Arial"/>
                <w:sz w:val="22"/>
                <w:szCs w:val="22"/>
              </w:rPr>
              <w:t>3.14.2</w:t>
            </w:r>
            <w:r w:rsidR="003E72BA" w:rsidRPr="00C700F4">
              <w:rPr>
                <w:rFonts w:ascii="Arial" w:eastAsiaTheme="minorEastAsia" w:hAnsi="Arial" w:cs="Arial"/>
                <w:sz w:val="22"/>
                <w:szCs w:val="22"/>
                <w:lang w:eastAsia="zh-CN"/>
              </w:rPr>
              <w:tab/>
            </w:r>
            <w:r w:rsidR="003E72BA" w:rsidRPr="00C700F4">
              <w:rPr>
                <w:rStyle w:val="Hyperlink"/>
                <w:rFonts w:ascii="Arial" w:hAnsi="Arial" w:cs="Arial"/>
                <w:sz w:val="22"/>
                <w:szCs w:val="22"/>
              </w:rPr>
              <w:t>Serienbelieferung</w:t>
            </w:r>
            <w:r w:rsidR="003E72BA" w:rsidRPr="00C700F4">
              <w:rPr>
                <w:rFonts w:ascii="Arial" w:hAnsi="Arial" w:cs="Arial"/>
                <w:webHidden/>
                <w:sz w:val="22"/>
                <w:szCs w:val="22"/>
              </w:rPr>
              <w:tab/>
            </w:r>
            <w:r w:rsidR="003E72BA" w:rsidRPr="00C700F4">
              <w:rPr>
                <w:rFonts w:ascii="Arial" w:hAnsi="Arial" w:cs="Arial"/>
                <w:webHidden/>
                <w:sz w:val="22"/>
                <w:szCs w:val="22"/>
              </w:rPr>
              <w:fldChar w:fldCharType="begin"/>
            </w:r>
            <w:r w:rsidR="003E72BA" w:rsidRPr="00C700F4">
              <w:rPr>
                <w:rFonts w:ascii="Arial" w:hAnsi="Arial" w:cs="Arial"/>
                <w:webHidden/>
                <w:sz w:val="22"/>
                <w:szCs w:val="22"/>
              </w:rPr>
              <w:instrText xml:space="preserve"> PAGEREF _Toc94173564 \h </w:instrText>
            </w:r>
            <w:r w:rsidR="003E72BA" w:rsidRPr="00C700F4">
              <w:rPr>
                <w:rFonts w:ascii="Arial" w:hAnsi="Arial" w:cs="Arial"/>
                <w:webHidden/>
                <w:sz w:val="22"/>
                <w:szCs w:val="22"/>
              </w:rPr>
            </w:r>
            <w:r w:rsidR="003E72BA" w:rsidRPr="00C700F4">
              <w:rPr>
                <w:rFonts w:ascii="Arial" w:hAnsi="Arial" w:cs="Arial"/>
                <w:webHidden/>
                <w:sz w:val="22"/>
                <w:szCs w:val="22"/>
              </w:rPr>
              <w:fldChar w:fldCharType="separate"/>
            </w:r>
            <w:r w:rsidR="003E72BA" w:rsidRPr="00C700F4">
              <w:rPr>
                <w:rFonts w:ascii="Arial" w:hAnsi="Arial" w:cs="Arial"/>
                <w:webHidden/>
                <w:sz w:val="22"/>
                <w:szCs w:val="22"/>
              </w:rPr>
              <w:t>17</w:t>
            </w:r>
            <w:r w:rsidR="003E72BA" w:rsidRPr="00C700F4">
              <w:rPr>
                <w:rFonts w:ascii="Arial" w:hAnsi="Arial" w:cs="Arial"/>
                <w:webHidden/>
                <w:sz w:val="22"/>
                <w:szCs w:val="22"/>
              </w:rPr>
              <w:fldChar w:fldCharType="end"/>
            </w:r>
          </w:hyperlink>
        </w:p>
        <w:p w14:paraId="0962B641" w14:textId="77777777" w:rsidR="003E72BA" w:rsidRPr="00C700F4" w:rsidRDefault="005063B3">
          <w:pPr>
            <w:pStyle w:val="Verzeichnis3"/>
            <w:rPr>
              <w:rFonts w:ascii="Arial" w:eastAsiaTheme="minorEastAsia" w:hAnsi="Arial" w:cs="Arial"/>
              <w:sz w:val="22"/>
              <w:szCs w:val="22"/>
              <w:lang w:eastAsia="zh-CN"/>
            </w:rPr>
          </w:pPr>
          <w:hyperlink w:anchor="_Toc94173565" w:history="1">
            <w:r w:rsidR="003E72BA" w:rsidRPr="00C700F4">
              <w:rPr>
                <w:rStyle w:val="Hyperlink"/>
                <w:rFonts w:ascii="Arial" w:hAnsi="Arial" w:cs="Arial"/>
                <w:sz w:val="22"/>
                <w:szCs w:val="22"/>
              </w:rPr>
              <w:t>3.14.3</w:t>
            </w:r>
            <w:r w:rsidR="003E72BA" w:rsidRPr="00C700F4">
              <w:rPr>
                <w:rFonts w:ascii="Arial" w:eastAsiaTheme="minorEastAsia" w:hAnsi="Arial" w:cs="Arial"/>
                <w:sz w:val="22"/>
                <w:szCs w:val="22"/>
                <w:lang w:eastAsia="zh-CN"/>
              </w:rPr>
              <w:tab/>
            </w:r>
            <w:r w:rsidR="003E72BA" w:rsidRPr="00C700F4">
              <w:rPr>
                <w:rStyle w:val="Hyperlink"/>
                <w:rFonts w:ascii="Arial" w:hAnsi="Arial" w:cs="Arial"/>
                <w:sz w:val="22"/>
                <w:szCs w:val="22"/>
              </w:rPr>
              <w:t>Nachweis der Einhaltung von Anforderungen</w:t>
            </w:r>
            <w:r w:rsidR="003E72BA" w:rsidRPr="00C700F4">
              <w:rPr>
                <w:rFonts w:ascii="Arial" w:hAnsi="Arial" w:cs="Arial"/>
                <w:webHidden/>
                <w:sz w:val="22"/>
                <w:szCs w:val="22"/>
              </w:rPr>
              <w:tab/>
            </w:r>
            <w:r w:rsidR="003E72BA" w:rsidRPr="00C700F4">
              <w:rPr>
                <w:rFonts w:ascii="Arial" w:hAnsi="Arial" w:cs="Arial"/>
                <w:webHidden/>
                <w:sz w:val="22"/>
                <w:szCs w:val="22"/>
              </w:rPr>
              <w:fldChar w:fldCharType="begin"/>
            </w:r>
            <w:r w:rsidR="003E72BA" w:rsidRPr="00C700F4">
              <w:rPr>
                <w:rFonts w:ascii="Arial" w:hAnsi="Arial" w:cs="Arial"/>
                <w:webHidden/>
                <w:sz w:val="22"/>
                <w:szCs w:val="22"/>
              </w:rPr>
              <w:instrText xml:space="preserve"> PAGEREF _Toc94173565 \h </w:instrText>
            </w:r>
            <w:r w:rsidR="003E72BA" w:rsidRPr="00C700F4">
              <w:rPr>
                <w:rFonts w:ascii="Arial" w:hAnsi="Arial" w:cs="Arial"/>
                <w:webHidden/>
                <w:sz w:val="22"/>
                <w:szCs w:val="22"/>
              </w:rPr>
            </w:r>
            <w:r w:rsidR="003E72BA" w:rsidRPr="00C700F4">
              <w:rPr>
                <w:rFonts w:ascii="Arial" w:hAnsi="Arial" w:cs="Arial"/>
                <w:webHidden/>
                <w:sz w:val="22"/>
                <w:szCs w:val="22"/>
              </w:rPr>
              <w:fldChar w:fldCharType="separate"/>
            </w:r>
            <w:r w:rsidR="003E72BA" w:rsidRPr="00C700F4">
              <w:rPr>
                <w:rFonts w:ascii="Arial" w:hAnsi="Arial" w:cs="Arial"/>
                <w:webHidden/>
                <w:sz w:val="22"/>
                <w:szCs w:val="22"/>
              </w:rPr>
              <w:t>17</w:t>
            </w:r>
            <w:r w:rsidR="003E72BA" w:rsidRPr="00C700F4">
              <w:rPr>
                <w:rFonts w:ascii="Arial" w:hAnsi="Arial" w:cs="Arial"/>
                <w:webHidden/>
                <w:sz w:val="22"/>
                <w:szCs w:val="22"/>
              </w:rPr>
              <w:fldChar w:fldCharType="end"/>
            </w:r>
          </w:hyperlink>
        </w:p>
        <w:p w14:paraId="2AF69D07" w14:textId="77777777" w:rsidR="003E72BA" w:rsidRPr="00C700F4" w:rsidRDefault="005063B3">
          <w:pPr>
            <w:pStyle w:val="Verzeichnis3"/>
            <w:rPr>
              <w:rFonts w:ascii="Arial" w:eastAsiaTheme="minorEastAsia" w:hAnsi="Arial" w:cs="Arial"/>
              <w:sz w:val="22"/>
              <w:szCs w:val="22"/>
              <w:lang w:eastAsia="zh-CN"/>
            </w:rPr>
          </w:pPr>
          <w:hyperlink w:anchor="_Toc94173566" w:history="1">
            <w:r w:rsidR="003E72BA" w:rsidRPr="00C700F4">
              <w:rPr>
                <w:rStyle w:val="Hyperlink"/>
                <w:rFonts w:ascii="Arial" w:hAnsi="Arial" w:cs="Arial"/>
                <w:sz w:val="22"/>
                <w:szCs w:val="22"/>
              </w:rPr>
              <w:t>3.14.4</w:t>
            </w:r>
            <w:r w:rsidR="003E72BA" w:rsidRPr="00C700F4">
              <w:rPr>
                <w:rFonts w:ascii="Arial" w:eastAsiaTheme="minorEastAsia" w:hAnsi="Arial" w:cs="Arial"/>
                <w:sz w:val="22"/>
                <w:szCs w:val="22"/>
                <w:lang w:eastAsia="zh-CN"/>
              </w:rPr>
              <w:tab/>
            </w:r>
            <w:r w:rsidR="003E72BA" w:rsidRPr="00C700F4">
              <w:rPr>
                <w:rStyle w:val="Hyperlink"/>
                <w:rFonts w:ascii="Arial" w:hAnsi="Arial" w:cs="Arial"/>
                <w:sz w:val="22"/>
                <w:szCs w:val="22"/>
              </w:rPr>
              <w:t>Aufbewahrungsdauer der Nachweise</w:t>
            </w:r>
            <w:r w:rsidR="003E72BA" w:rsidRPr="00C700F4">
              <w:rPr>
                <w:rFonts w:ascii="Arial" w:hAnsi="Arial" w:cs="Arial"/>
                <w:webHidden/>
                <w:sz w:val="22"/>
                <w:szCs w:val="22"/>
              </w:rPr>
              <w:tab/>
            </w:r>
            <w:r w:rsidR="003E72BA" w:rsidRPr="00C700F4">
              <w:rPr>
                <w:rFonts w:ascii="Arial" w:hAnsi="Arial" w:cs="Arial"/>
                <w:webHidden/>
                <w:sz w:val="22"/>
                <w:szCs w:val="22"/>
              </w:rPr>
              <w:fldChar w:fldCharType="begin"/>
            </w:r>
            <w:r w:rsidR="003E72BA" w:rsidRPr="00C700F4">
              <w:rPr>
                <w:rFonts w:ascii="Arial" w:hAnsi="Arial" w:cs="Arial"/>
                <w:webHidden/>
                <w:sz w:val="22"/>
                <w:szCs w:val="22"/>
              </w:rPr>
              <w:instrText xml:space="preserve"> PAGEREF _Toc94173566 \h </w:instrText>
            </w:r>
            <w:r w:rsidR="003E72BA" w:rsidRPr="00C700F4">
              <w:rPr>
                <w:rFonts w:ascii="Arial" w:hAnsi="Arial" w:cs="Arial"/>
                <w:webHidden/>
                <w:sz w:val="22"/>
                <w:szCs w:val="22"/>
              </w:rPr>
            </w:r>
            <w:r w:rsidR="003E72BA" w:rsidRPr="00C700F4">
              <w:rPr>
                <w:rFonts w:ascii="Arial" w:hAnsi="Arial" w:cs="Arial"/>
                <w:webHidden/>
                <w:sz w:val="22"/>
                <w:szCs w:val="22"/>
              </w:rPr>
              <w:fldChar w:fldCharType="separate"/>
            </w:r>
            <w:r w:rsidR="003E72BA" w:rsidRPr="00C700F4">
              <w:rPr>
                <w:rFonts w:ascii="Arial" w:hAnsi="Arial" w:cs="Arial"/>
                <w:webHidden/>
                <w:sz w:val="22"/>
                <w:szCs w:val="22"/>
              </w:rPr>
              <w:t>17</w:t>
            </w:r>
            <w:r w:rsidR="003E72BA" w:rsidRPr="00C700F4">
              <w:rPr>
                <w:rFonts w:ascii="Arial" w:hAnsi="Arial" w:cs="Arial"/>
                <w:webHidden/>
                <w:sz w:val="22"/>
                <w:szCs w:val="22"/>
              </w:rPr>
              <w:fldChar w:fldCharType="end"/>
            </w:r>
          </w:hyperlink>
        </w:p>
        <w:p w14:paraId="51F2ECA1" w14:textId="77777777" w:rsidR="003E72BA" w:rsidRPr="00C700F4" w:rsidRDefault="005063B3">
          <w:pPr>
            <w:pStyle w:val="Verzeichnis3"/>
            <w:rPr>
              <w:rFonts w:ascii="Arial" w:eastAsiaTheme="minorEastAsia" w:hAnsi="Arial" w:cs="Arial"/>
              <w:sz w:val="22"/>
              <w:szCs w:val="22"/>
              <w:lang w:eastAsia="zh-CN"/>
            </w:rPr>
          </w:pPr>
          <w:hyperlink w:anchor="_Toc94173567" w:history="1">
            <w:r w:rsidR="003E72BA" w:rsidRPr="00C700F4">
              <w:rPr>
                <w:rStyle w:val="Hyperlink"/>
                <w:rFonts w:ascii="Arial" w:hAnsi="Arial" w:cs="Arial"/>
                <w:sz w:val="22"/>
                <w:szCs w:val="22"/>
              </w:rPr>
              <w:t>3.14.5</w:t>
            </w:r>
            <w:r w:rsidR="003E72BA" w:rsidRPr="00C700F4">
              <w:rPr>
                <w:rFonts w:ascii="Arial" w:eastAsiaTheme="minorEastAsia" w:hAnsi="Arial" w:cs="Arial"/>
                <w:sz w:val="22"/>
                <w:szCs w:val="22"/>
                <w:lang w:eastAsia="zh-CN"/>
              </w:rPr>
              <w:tab/>
            </w:r>
            <w:r w:rsidR="003E72BA" w:rsidRPr="00C700F4">
              <w:rPr>
                <w:rStyle w:val="Hyperlink"/>
                <w:rFonts w:ascii="Arial" w:hAnsi="Arial" w:cs="Arial"/>
                <w:sz w:val="22"/>
                <w:szCs w:val="22"/>
              </w:rPr>
              <w:t>Anforderungen bei Qualitätsabweichungen</w:t>
            </w:r>
            <w:r w:rsidR="003E72BA" w:rsidRPr="00C700F4">
              <w:rPr>
                <w:rFonts w:ascii="Arial" w:hAnsi="Arial" w:cs="Arial"/>
                <w:webHidden/>
                <w:sz w:val="22"/>
                <w:szCs w:val="22"/>
              </w:rPr>
              <w:tab/>
            </w:r>
            <w:r w:rsidR="003E72BA" w:rsidRPr="00C700F4">
              <w:rPr>
                <w:rFonts w:ascii="Arial" w:hAnsi="Arial" w:cs="Arial"/>
                <w:webHidden/>
                <w:sz w:val="22"/>
                <w:szCs w:val="22"/>
              </w:rPr>
              <w:fldChar w:fldCharType="begin"/>
            </w:r>
            <w:r w:rsidR="003E72BA" w:rsidRPr="00C700F4">
              <w:rPr>
                <w:rFonts w:ascii="Arial" w:hAnsi="Arial" w:cs="Arial"/>
                <w:webHidden/>
                <w:sz w:val="22"/>
                <w:szCs w:val="22"/>
              </w:rPr>
              <w:instrText xml:space="preserve"> PAGEREF _Toc94173567 \h </w:instrText>
            </w:r>
            <w:r w:rsidR="003E72BA" w:rsidRPr="00C700F4">
              <w:rPr>
                <w:rFonts w:ascii="Arial" w:hAnsi="Arial" w:cs="Arial"/>
                <w:webHidden/>
                <w:sz w:val="22"/>
                <w:szCs w:val="22"/>
              </w:rPr>
            </w:r>
            <w:r w:rsidR="003E72BA" w:rsidRPr="00C700F4">
              <w:rPr>
                <w:rFonts w:ascii="Arial" w:hAnsi="Arial" w:cs="Arial"/>
                <w:webHidden/>
                <w:sz w:val="22"/>
                <w:szCs w:val="22"/>
              </w:rPr>
              <w:fldChar w:fldCharType="separate"/>
            </w:r>
            <w:r w:rsidR="003E72BA" w:rsidRPr="00C700F4">
              <w:rPr>
                <w:rFonts w:ascii="Arial" w:hAnsi="Arial" w:cs="Arial"/>
                <w:webHidden/>
                <w:sz w:val="22"/>
                <w:szCs w:val="22"/>
              </w:rPr>
              <w:t>17</w:t>
            </w:r>
            <w:r w:rsidR="003E72BA" w:rsidRPr="00C700F4">
              <w:rPr>
                <w:rFonts w:ascii="Arial" w:hAnsi="Arial" w:cs="Arial"/>
                <w:webHidden/>
                <w:sz w:val="22"/>
                <w:szCs w:val="22"/>
              </w:rPr>
              <w:fldChar w:fldCharType="end"/>
            </w:r>
          </w:hyperlink>
        </w:p>
        <w:p w14:paraId="6F6CB101" w14:textId="77777777" w:rsidR="003E72BA" w:rsidRPr="00C700F4" w:rsidRDefault="005063B3">
          <w:pPr>
            <w:pStyle w:val="Verzeichnis3"/>
            <w:rPr>
              <w:rFonts w:ascii="Arial" w:eastAsiaTheme="minorEastAsia" w:hAnsi="Arial" w:cs="Arial"/>
              <w:sz w:val="22"/>
              <w:szCs w:val="22"/>
              <w:lang w:eastAsia="zh-CN"/>
            </w:rPr>
          </w:pPr>
          <w:hyperlink w:anchor="_Toc94173568" w:history="1">
            <w:r w:rsidR="003E72BA" w:rsidRPr="00C700F4">
              <w:rPr>
                <w:rStyle w:val="Hyperlink"/>
                <w:rFonts w:ascii="Arial" w:hAnsi="Arial" w:cs="Arial"/>
                <w:sz w:val="22"/>
                <w:szCs w:val="22"/>
              </w:rPr>
              <w:t>3.14.6</w:t>
            </w:r>
            <w:r w:rsidR="003E72BA" w:rsidRPr="00C700F4">
              <w:rPr>
                <w:rFonts w:ascii="Arial" w:eastAsiaTheme="minorEastAsia" w:hAnsi="Arial" w:cs="Arial"/>
                <w:sz w:val="22"/>
                <w:szCs w:val="22"/>
                <w:lang w:eastAsia="zh-CN"/>
              </w:rPr>
              <w:tab/>
            </w:r>
            <w:r w:rsidR="003E72BA" w:rsidRPr="00C700F4">
              <w:rPr>
                <w:rStyle w:val="Hyperlink"/>
                <w:rFonts w:ascii="Arial" w:hAnsi="Arial" w:cs="Arial"/>
                <w:sz w:val="22"/>
                <w:szCs w:val="22"/>
              </w:rPr>
              <w:t>Produkt- und Prozessabweichungen</w:t>
            </w:r>
            <w:r w:rsidR="003E72BA" w:rsidRPr="00C700F4">
              <w:rPr>
                <w:rFonts w:ascii="Arial" w:hAnsi="Arial" w:cs="Arial"/>
                <w:webHidden/>
                <w:sz w:val="22"/>
                <w:szCs w:val="22"/>
              </w:rPr>
              <w:tab/>
            </w:r>
            <w:r w:rsidR="003E72BA" w:rsidRPr="00C700F4">
              <w:rPr>
                <w:rFonts w:ascii="Arial" w:hAnsi="Arial" w:cs="Arial"/>
                <w:webHidden/>
                <w:sz w:val="22"/>
                <w:szCs w:val="22"/>
              </w:rPr>
              <w:fldChar w:fldCharType="begin"/>
            </w:r>
            <w:r w:rsidR="003E72BA" w:rsidRPr="00C700F4">
              <w:rPr>
                <w:rFonts w:ascii="Arial" w:hAnsi="Arial" w:cs="Arial"/>
                <w:webHidden/>
                <w:sz w:val="22"/>
                <w:szCs w:val="22"/>
              </w:rPr>
              <w:instrText xml:space="preserve"> PAGEREF _Toc94173568 \h </w:instrText>
            </w:r>
            <w:r w:rsidR="003E72BA" w:rsidRPr="00C700F4">
              <w:rPr>
                <w:rFonts w:ascii="Arial" w:hAnsi="Arial" w:cs="Arial"/>
                <w:webHidden/>
                <w:sz w:val="22"/>
                <w:szCs w:val="22"/>
              </w:rPr>
            </w:r>
            <w:r w:rsidR="003E72BA" w:rsidRPr="00C700F4">
              <w:rPr>
                <w:rFonts w:ascii="Arial" w:hAnsi="Arial" w:cs="Arial"/>
                <w:webHidden/>
                <w:sz w:val="22"/>
                <w:szCs w:val="22"/>
              </w:rPr>
              <w:fldChar w:fldCharType="separate"/>
            </w:r>
            <w:r w:rsidR="003E72BA" w:rsidRPr="00C700F4">
              <w:rPr>
                <w:rFonts w:ascii="Arial" w:hAnsi="Arial" w:cs="Arial"/>
                <w:webHidden/>
                <w:sz w:val="22"/>
                <w:szCs w:val="22"/>
              </w:rPr>
              <w:t>19</w:t>
            </w:r>
            <w:r w:rsidR="003E72BA" w:rsidRPr="00C700F4">
              <w:rPr>
                <w:rFonts w:ascii="Arial" w:hAnsi="Arial" w:cs="Arial"/>
                <w:webHidden/>
                <w:sz w:val="22"/>
                <w:szCs w:val="22"/>
              </w:rPr>
              <w:fldChar w:fldCharType="end"/>
            </w:r>
          </w:hyperlink>
        </w:p>
        <w:p w14:paraId="37CF6F5F" w14:textId="77777777" w:rsidR="003E72BA" w:rsidRPr="00C700F4" w:rsidRDefault="005063B3">
          <w:pPr>
            <w:pStyle w:val="Verzeichnis3"/>
            <w:rPr>
              <w:rFonts w:ascii="Arial" w:eastAsiaTheme="minorEastAsia" w:hAnsi="Arial" w:cs="Arial"/>
              <w:sz w:val="22"/>
              <w:szCs w:val="22"/>
              <w:lang w:eastAsia="zh-CN"/>
            </w:rPr>
          </w:pPr>
          <w:hyperlink w:anchor="_Toc94173569" w:history="1">
            <w:r w:rsidR="003E72BA" w:rsidRPr="00C700F4">
              <w:rPr>
                <w:rStyle w:val="Hyperlink"/>
                <w:rFonts w:ascii="Arial" w:hAnsi="Arial" w:cs="Arial"/>
                <w:sz w:val="22"/>
                <w:szCs w:val="22"/>
              </w:rPr>
              <w:t>3.14.7</w:t>
            </w:r>
            <w:r w:rsidR="003E72BA" w:rsidRPr="00C700F4">
              <w:rPr>
                <w:rFonts w:ascii="Arial" w:eastAsiaTheme="minorEastAsia" w:hAnsi="Arial" w:cs="Arial"/>
                <w:sz w:val="22"/>
                <w:szCs w:val="22"/>
                <w:lang w:eastAsia="zh-CN"/>
              </w:rPr>
              <w:tab/>
            </w:r>
            <w:r w:rsidR="003E72BA" w:rsidRPr="00C700F4">
              <w:rPr>
                <w:rStyle w:val="Hyperlink"/>
                <w:rFonts w:ascii="Arial" w:hAnsi="Arial" w:cs="Arial"/>
                <w:sz w:val="22"/>
                <w:szCs w:val="22"/>
              </w:rPr>
              <w:t>Mindesthaltbarkeit</w:t>
            </w:r>
            <w:r w:rsidR="003E72BA" w:rsidRPr="00C700F4">
              <w:rPr>
                <w:rFonts w:ascii="Arial" w:hAnsi="Arial" w:cs="Arial"/>
                <w:webHidden/>
                <w:sz w:val="22"/>
                <w:szCs w:val="22"/>
              </w:rPr>
              <w:tab/>
            </w:r>
            <w:r w:rsidR="003E72BA" w:rsidRPr="00C700F4">
              <w:rPr>
                <w:rFonts w:ascii="Arial" w:hAnsi="Arial" w:cs="Arial"/>
                <w:webHidden/>
                <w:sz w:val="22"/>
                <w:szCs w:val="22"/>
              </w:rPr>
              <w:fldChar w:fldCharType="begin"/>
            </w:r>
            <w:r w:rsidR="003E72BA" w:rsidRPr="00C700F4">
              <w:rPr>
                <w:rFonts w:ascii="Arial" w:hAnsi="Arial" w:cs="Arial"/>
                <w:webHidden/>
                <w:sz w:val="22"/>
                <w:szCs w:val="22"/>
              </w:rPr>
              <w:instrText xml:space="preserve"> PAGEREF _Toc94173569 \h </w:instrText>
            </w:r>
            <w:r w:rsidR="003E72BA" w:rsidRPr="00C700F4">
              <w:rPr>
                <w:rFonts w:ascii="Arial" w:hAnsi="Arial" w:cs="Arial"/>
                <w:webHidden/>
                <w:sz w:val="22"/>
                <w:szCs w:val="22"/>
              </w:rPr>
            </w:r>
            <w:r w:rsidR="003E72BA" w:rsidRPr="00C700F4">
              <w:rPr>
                <w:rFonts w:ascii="Arial" w:hAnsi="Arial" w:cs="Arial"/>
                <w:webHidden/>
                <w:sz w:val="22"/>
                <w:szCs w:val="22"/>
              </w:rPr>
              <w:fldChar w:fldCharType="separate"/>
            </w:r>
            <w:r w:rsidR="003E72BA" w:rsidRPr="00C700F4">
              <w:rPr>
                <w:rFonts w:ascii="Arial" w:hAnsi="Arial" w:cs="Arial"/>
                <w:webHidden/>
                <w:sz w:val="22"/>
                <w:szCs w:val="22"/>
              </w:rPr>
              <w:t>20</w:t>
            </w:r>
            <w:r w:rsidR="003E72BA" w:rsidRPr="00C700F4">
              <w:rPr>
                <w:rFonts w:ascii="Arial" w:hAnsi="Arial" w:cs="Arial"/>
                <w:webHidden/>
                <w:sz w:val="22"/>
                <w:szCs w:val="22"/>
              </w:rPr>
              <w:fldChar w:fldCharType="end"/>
            </w:r>
          </w:hyperlink>
        </w:p>
        <w:p w14:paraId="2BF05AAB" w14:textId="77777777" w:rsidR="003E72BA" w:rsidRPr="00C700F4" w:rsidRDefault="005063B3">
          <w:pPr>
            <w:pStyle w:val="Verzeichnis2"/>
            <w:rPr>
              <w:rFonts w:ascii="Arial" w:eastAsiaTheme="minorEastAsia" w:hAnsi="Arial" w:cs="Arial"/>
              <w:noProof/>
              <w:sz w:val="22"/>
              <w:szCs w:val="22"/>
              <w:lang w:eastAsia="zh-CN"/>
            </w:rPr>
          </w:pPr>
          <w:hyperlink w:anchor="_Toc94173570" w:history="1">
            <w:r w:rsidR="003E72BA" w:rsidRPr="00C700F4">
              <w:rPr>
                <w:rStyle w:val="Hyperlink"/>
                <w:rFonts w:ascii="Arial" w:hAnsi="Arial" w:cs="Arial"/>
                <w:noProof/>
                <w:sz w:val="22"/>
                <w:szCs w:val="22"/>
              </w:rPr>
              <w:t>3.15</w:t>
            </w:r>
            <w:r w:rsidR="003E72BA" w:rsidRPr="00C700F4">
              <w:rPr>
                <w:rFonts w:ascii="Arial" w:eastAsiaTheme="minorEastAsia" w:hAnsi="Arial" w:cs="Arial"/>
                <w:noProof/>
                <w:sz w:val="22"/>
                <w:szCs w:val="22"/>
                <w:lang w:eastAsia="zh-CN"/>
              </w:rPr>
              <w:tab/>
            </w:r>
            <w:r w:rsidR="003E72BA" w:rsidRPr="00C700F4">
              <w:rPr>
                <w:rStyle w:val="Hyperlink"/>
                <w:rFonts w:ascii="Arial" w:hAnsi="Arial" w:cs="Arial"/>
                <w:noProof/>
                <w:sz w:val="22"/>
                <w:szCs w:val="22"/>
              </w:rPr>
              <w:t>Lieferantenbewertung</w:t>
            </w:r>
            <w:r w:rsidR="003E72BA" w:rsidRPr="00C700F4">
              <w:rPr>
                <w:rFonts w:ascii="Arial" w:hAnsi="Arial" w:cs="Arial"/>
                <w:noProof/>
                <w:webHidden/>
                <w:sz w:val="22"/>
                <w:szCs w:val="22"/>
              </w:rPr>
              <w:tab/>
            </w:r>
            <w:r w:rsidR="003E72BA" w:rsidRPr="00C700F4">
              <w:rPr>
                <w:rFonts w:ascii="Arial" w:hAnsi="Arial" w:cs="Arial"/>
                <w:noProof/>
                <w:webHidden/>
                <w:sz w:val="22"/>
                <w:szCs w:val="22"/>
              </w:rPr>
              <w:fldChar w:fldCharType="begin"/>
            </w:r>
            <w:r w:rsidR="003E72BA" w:rsidRPr="00C700F4">
              <w:rPr>
                <w:rFonts w:ascii="Arial" w:hAnsi="Arial" w:cs="Arial"/>
                <w:noProof/>
                <w:webHidden/>
                <w:sz w:val="22"/>
                <w:szCs w:val="22"/>
              </w:rPr>
              <w:instrText xml:space="preserve"> PAGEREF _Toc94173570 \h </w:instrText>
            </w:r>
            <w:r w:rsidR="003E72BA" w:rsidRPr="00C700F4">
              <w:rPr>
                <w:rFonts w:ascii="Arial" w:hAnsi="Arial" w:cs="Arial"/>
                <w:noProof/>
                <w:webHidden/>
                <w:sz w:val="22"/>
                <w:szCs w:val="22"/>
              </w:rPr>
            </w:r>
            <w:r w:rsidR="003E72BA" w:rsidRPr="00C700F4">
              <w:rPr>
                <w:rFonts w:ascii="Arial" w:hAnsi="Arial" w:cs="Arial"/>
                <w:noProof/>
                <w:webHidden/>
                <w:sz w:val="22"/>
                <w:szCs w:val="22"/>
              </w:rPr>
              <w:fldChar w:fldCharType="separate"/>
            </w:r>
            <w:r w:rsidR="003E72BA" w:rsidRPr="00C700F4">
              <w:rPr>
                <w:rFonts w:ascii="Arial" w:hAnsi="Arial" w:cs="Arial"/>
                <w:noProof/>
                <w:webHidden/>
                <w:sz w:val="22"/>
                <w:szCs w:val="22"/>
              </w:rPr>
              <w:t>20</w:t>
            </w:r>
            <w:r w:rsidR="003E72BA" w:rsidRPr="00C700F4">
              <w:rPr>
                <w:rFonts w:ascii="Arial" w:hAnsi="Arial" w:cs="Arial"/>
                <w:noProof/>
                <w:webHidden/>
                <w:sz w:val="22"/>
                <w:szCs w:val="22"/>
              </w:rPr>
              <w:fldChar w:fldCharType="end"/>
            </w:r>
          </w:hyperlink>
        </w:p>
        <w:p w14:paraId="3ED30CB7" w14:textId="77777777" w:rsidR="003E72BA" w:rsidRPr="00C700F4" w:rsidRDefault="005063B3">
          <w:pPr>
            <w:pStyle w:val="Verzeichnis1"/>
            <w:rPr>
              <w:rFonts w:ascii="Arial" w:eastAsiaTheme="minorEastAsia" w:hAnsi="Arial" w:cs="Arial"/>
              <w:noProof/>
              <w:sz w:val="22"/>
              <w:szCs w:val="22"/>
              <w:lang w:eastAsia="zh-CN"/>
            </w:rPr>
          </w:pPr>
          <w:hyperlink w:anchor="_Toc94173571" w:history="1">
            <w:r w:rsidR="003E72BA" w:rsidRPr="00C700F4">
              <w:rPr>
                <w:rStyle w:val="Hyperlink"/>
                <w:rFonts w:ascii="Arial" w:hAnsi="Arial" w:cs="Arial"/>
                <w:noProof/>
                <w:sz w:val="22"/>
                <w:szCs w:val="22"/>
              </w:rPr>
              <w:t>4</w:t>
            </w:r>
            <w:r w:rsidR="003E72BA" w:rsidRPr="00C700F4">
              <w:rPr>
                <w:rFonts w:ascii="Arial" w:eastAsiaTheme="minorEastAsia" w:hAnsi="Arial" w:cs="Arial"/>
                <w:noProof/>
                <w:sz w:val="22"/>
                <w:szCs w:val="22"/>
                <w:lang w:eastAsia="zh-CN"/>
              </w:rPr>
              <w:tab/>
            </w:r>
            <w:r w:rsidR="003E72BA" w:rsidRPr="00C700F4">
              <w:rPr>
                <w:rStyle w:val="Hyperlink"/>
                <w:rFonts w:ascii="Arial" w:hAnsi="Arial" w:cs="Arial"/>
                <w:noProof/>
                <w:sz w:val="22"/>
                <w:szCs w:val="22"/>
              </w:rPr>
              <w:t>Umweltrechtliche Anforderungen</w:t>
            </w:r>
            <w:r w:rsidR="003E72BA" w:rsidRPr="00C700F4">
              <w:rPr>
                <w:rFonts w:ascii="Arial" w:hAnsi="Arial" w:cs="Arial"/>
                <w:noProof/>
                <w:webHidden/>
                <w:sz w:val="22"/>
                <w:szCs w:val="22"/>
              </w:rPr>
              <w:tab/>
            </w:r>
            <w:r w:rsidR="003E72BA" w:rsidRPr="00C700F4">
              <w:rPr>
                <w:rFonts w:ascii="Arial" w:hAnsi="Arial" w:cs="Arial"/>
                <w:noProof/>
                <w:webHidden/>
                <w:sz w:val="22"/>
                <w:szCs w:val="22"/>
              </w:rPr>
              <w:fldChar w:fldCharType="begin"/>
            </w:r>
            <w:r w:rsidR="003E72BA" w:rsidRPr="00C700F4">
              <w:rPr>
                <w:rFonts w:ascii="Arial" w:hAnsi="Arial" w:cs="Arial"/>
                <w:noProof/>
                <w:webHidden/>
                <w:sz w:val="22"/>
                <w:szCs w:val="22"/>
              </w:rPr>
              <w:instrText xml:space="preserve"> PAGEREF _Toc94173571 \h </w:instrText>
            </w:r>
            <w:r w:rsidR="003E72BA" w:rsidRPr="00C700F4">
              <w:rPr>
                <w:rFonts w:ascii="Arial" w:hAnsi="Arial" w:cs="Arial"/>
                <w:noProof/>
                <w:webHidden/>
                <w:sz w:val="22"/>
                <w:szCs w:val="22"/>
              </w:rPr>
            </w:r>
            <w:r w:rsidR="003E72BA" w:rsidRPr="00C700F4">
              <w:rPr>
                <w:rFonts w:ascii="Arial" w:hAnsi="Arial" w:cs="Arial"/>
                <w:noProof/>
                <w:webHidden/>
                <w:sz w:val="22"/>
                <w:szCs w:val="22"/>
              </w:rPr>
              <w:fldChar w:fldCharType="separate"/>
            </w:r>
            <w:r w:rsidR="003E72BA" w:rsidRPr="00C700F4">
              <w:rPr>
                <w:rFonts w:ascii="Arial" w:hAnsi="Arial" w:cs="Arial"/>
                <w:noProof/>
                <w:webHidden/>
                <w:sz w:val="22"/>
                <w:szCs w:val="22"/>
              </w:rPr>
              <w:t>20</w:t>
            </w:r>
            <w:r w:rsidR="003E72BA" w:rsidRPr="00C700F4">
              <w:rPr>
                <w:rFonts w:ascii="Arial" w:hAnsi="Arial" w:cs="Arial"/>
                <w:noProof/>
                <w:webHidden/>
                <w:sz w:val="22"/>
                <w:szCs w:val="22"/>
              </w:rPr>
              <w:fldChar w:fldCharType="end"/>
            </w:r>
          </w:hyperlink>
        </w:p>
        <w:p w14:paraId="419BA3F8" w14:textId="77777777" w:rsidR="003E72BA" w:rsidRPr="00C700F4" w:rsidRDefault="005063B3">
          <w:pPr>
            <w:pStyle w:val="Verzeichnis2"/>
            <w:rPr>
              <w:rFonts w:ascii="Arial" w:eastAsiaTheme="minorEastAsia" w:hAnsi="Arial" w:cs="Arial"/>
              <w:noProof/>
              <w:sz w:val="22"/>
              <w:szCs w:val="22"/>
              <w:lang w:eastAsia="zh-CN"/>
            </w:rPr>
          </w:pPr>
          <w:hyperlink w:anchor="_Toc94173572" w:history="1">
            <w:r w:rsidR="003E72BA" w:rsidRPr="00C700F4">
              <w:rPr>
                <w:rStyle w:val="Hyperlink"/>
                <w:rFonts w:ascii="Arial" w:hAnsi="Arial" w:cs="Arial"/>
                <w:noProof/>
                <w:sz w:val="22"/>
                <w:szCs w:val="22"/>
              </w:rPr>
              <w:t>4.1</w:t>
            </w:r>
            <w:r w:rsidR="003E72BA" w:rsidRPr="00C700F4">
              <w:rPr>
                <w:rFonts w:ascii="Arial" w:eastAsiaTheme="minorEastAsia" w:hAnsi="Arial" w:cs="Arial"/>
                <w:noProof/>
                <w:sz w:val="22"/>
                <w:szCs w:val="22"/>
                <w:lang w:eastAsia="zh-CN"/>
              </w:rPr>
              <w:tab/>
            </w:r>
            <w:r w:rsidR="003E72BA" w:rsidRPr="00C700F4">
              <w:rPr>
                <w:rStyle w:val="Hyperlink"/>
                <w:rFonts w:ascii="Arial" w:hAnsi="Arial" w:cs="Arial"/>
                <w:noProof/>
                <w:sz w:val="22"/>
                <w:szCs w:val="22"/>
              </w:rPr>
              <w:t>Zertifizierungsanforderungen</w:t>
            </w:r>
            <w:r w:rsidR="003E72BA" w:rsidRPr="00C700F4">
              <w:rPr>
                <w:rFonts w:ascii="Arial" w:hAnsi="Arial" w:cs="Arial"/>
                <w:noProof/>
                <w:webHidden/>
                <w:sz w:val="22"/>
                <w:szCs w:val="22"/>
              </w:rPr>
              <w:tab/>
            </w:r>
            <w:r w:rsidR="003E72BA" w:rsidRPr="00C700F4">
              <w:rPr>
                <w:rFonts w:ascii="Arial" w:hAnsi="Arial" w:cs="Arial"/>
                <w:noProof/>
                <w:webHidden/>
                <w:sz w:val="22"/>
                <w:szCs w:val="22"/>
              </w:rPr>
              <w:fldChar w:fldCharType="begin"/>
            </w:r>
            <w:r w:rsidR="003E72BA" w:rsidRPr="00C700F4">
              <w:rPr>
                <w:rFonts w:ascii="Arial" w:hAnsi="Arial" w:cs="Arial"/>
                <w:noProof/>
                <w:webHidden/>
                <w:sz w:val="22"/>
                <w:szCs w:val="22"/>
              </w:rPr>
              <w:instrText xml:space="preserve"> PAGEREF _Toc94173572 \h </w:instrText>
            </w:r>
            <w:r w:rsidR="003E72BA" w:rsidRPr="00C700F4">
              <w:rPr>
                <w:rFonts w:ascii="Arial" w:hAnsi="Arial" w:cs="Arial"/>
                <w:noProof/>
                <w:webHidden/>
                <w:sz w:val="22"/>
                <w:szCs w:val="22"/>
              </w:rPr>
            </w:r>
            <w:r w:rsidR="003E72BA" w:rsidRPr="00C700F4">
              <w:rPr>
                <w:rFonts w:ascii="Arial" w:hAnsi="Arial" w:cs="Arial"/>
                <w:noProof/>
                <w:webHidden/>
                <w:sz w:val="22"/>
                <w:szCs w:val="22"/>
              </w:rPr>
              <w:fldChar w:fldCharType="separate"/>
            </w:r>
            <w:r w:rsidR="003E72BA" w:rsidRPr="00C700F4">
              <w:rPr>
                <w:rFonts w:ascii="Arial" w:hAnsi="Arial" w:cs="Arial"/>
                <w:noProof/>
                <w:webHidden/>
                <w:sz w:val="22"/>
                <w:szCs w:val="22"/>
              </w:rPr>
              <w:t>20</w:t>
            </w:r>
            <w:r w:rsidR="003E72BA" w:rsidRPr="00C700F4">
              <w:rPr>
                <w:rFonts w:ascii="Arial" w:hAnsi="Arial" w:cs="Arial"/>
                <w:noProof/>
                <w:webHidden/>
                <w:sz w:val="22"/>
                <w:szCs w:val="22"/>
              </w:rPr>
              <w:fldChar w:fldCharType="end"/>
            </w:r>
          </w:hyperlink>
        </w:p>
        <w:p w14:paraId="0AEE329F" w14:textId="77777777" w:rsidR="003E72BA" w:rsidRPr="00C700F4" w:rsidRDefault="005063B3">
          <w:pPr>
            <w:pStyle w:val="Verzeichnis2"/>
            <w:rPr>
              <w:rFonts w:ascii="Arial" w:eastAsiaTheme="minorEastAsia" w:hAnsi="Arial" w:cs="Arial"/>
              <w:noProof/>
              <w:sz w:val="22"/>
              <w:szCs w:val="22"/>
              <w:lang w:eastAsia="zh-CN"/>
            </w:rPr>
          </w:pPr>
          <w:hyperlink w:anchor="_Toc94173573" w:history="1">
            <w:r w:rsidR="003E72BA" w:rsidRPr="00C700F4">
              <w:rPr>
                <w:rStyle w:val="Hyperlink"/>
                <w:rFonts w:ascii="Arial" w:hAnsi="Arial" w:cs="Arial"/>
                <w:noProof/>
                <w:sz w:val="22"/>
                <w:szCs w:val="22"/>
              </w:rPr>
              <w:t>4.2</w:t>
            </w:r>
            <w:r w:rsidR="003E72BA" w:rsidRPr="00C700F4">
              <w:rPr>
                <w:rFonts w:ascii="Arial" w:eastAsiaTheme="minorEastAsia" w:hAnsi="Arial" w:cs="Arial"/>
                <w:noProof/>
                <w:sz w:val="22"/>
                <w:szCs w:val="22"/>
                <w:lang w:eastAsia="zh-CN"/>
              </w:rPr>
              <w:tab/>
            </w:r>
            <w:r w:rsidR="003E72BA" w:rsidRPr="00C700F4">
              <w:rPr>
                <w:rStyle w:val="Hyperlink"/>
                <w:rFonts w:ascii="Arial" w:hAnsi="Arial" w:cs="Arial"/>
                <w:noProof/>
                <w:sz w:val="22"/>
                <w:szCs w:val="22"/>
              </w:rPr>
              <w:t>Anforderungen an den produktbezogenen Umweltschutz</w:t>
            </w:r>
            <w:r w:rsidR="003E72BA" w:rsidRPr="00C700F4">
              <w:rPr>
                <w:rFonts w:ascii="Arial" w:hAnsi="Arial" w:cs="Arial"/>
                <w:noProof/>
                <w:webHidden/>
                <w:sz w:val="22"/>
                <w:szCs w:val="22"/>
              </w:rPr>
              <w:tab/>
            </w:r>
            <w:r w:rsidR="003E72BA" w:rsidRPr="00C700F4">
              <w:rPr>
                <w:rFonts w:ascii="Arial" w:hAnsi="Arial" w:cs="Arial"/>
                <w:noProof/>
                <w:webHidden/>
                <w:sz w:val="22"/>
                <w:szCs w:val="22"/>
              </w:rPr>
              <w:fldChar w:fldCharType="begin"/>
            </w:r>
            <w:r w:rsidR="003E72BA" w:rsidRPr="00C700F4">
              <w:rPr>
                <w:rFonts w:ascii="Arial" w:hAnsi="Arial" w:cs="Arial"/>
                <w:noProof/>
                <w:webHidden/>
                <w:sz w:val="22"/>
                <w:szCs w:val="22"/>
              </w:rPr>
              <w:instrText xml:space="preserve"> PAGEREF _Toc94173573 \h </w:instrText>
            </w:r>
            <w:r w:rsidR="003E72BA" w:rsidRPr="00C700F4">
              <w:rPr>
                <w:rFonts w:ascii="Arial" w:hAnsi="Arial" w:cs="Arial"/>
                <w:noProof/>
                <w:webHidden/>
                <w:sz w:val="22"/>
                <w:szCs w:val="22"/>
              </w:rPr>
            </w:r>
            <w:r w:rsidR="003E72BA" w:rsidRPr="00C700F4">
              <w:rPr>
                <w:rFonts w:ascii="Arial" w:hAnsi="Arial" w:cs="Arial"/>
                <w:noProof/>
                <w:webHidden/>
                <w:sz w:val="22"/>
                <w:szCs w:val="22"/>
              </w:rPr>
              <w:fldChar w:fldCharType="separate"/>
            </w:r>
            <w:r w:rsidR="003E72BA" w:rsidRPr="00C700F4">
              <w:rPr>
                <w:rFonts w:ascii="Arial" w:hAnsi="Arial" w:cs="Arial"/>
                <w:noProof/>
                <w:webHidden/>
                <w:sz w:val="22"/>
                <w:szCs w:val="22"/>
              </w:rPr>
              <w:t>20</w:t>
            </w:r>
            <w:r w:rsidR="003E72BA" w:rsidRPr="00C700F4">
              <w:rPr>
                <w:rFonts w:ascii="Arial" w:hAnsi="Arial" w:cs="Arial"/>
                <w:noProof/>
                <w:webHidden/>
                <w:sz w:val="22"/>
                <w:szCs w:val="22"/>
              </w:rPr>
              <w:fldChar w:fldCharType="end"/>
            </w:r>
          </w:hyperlink>
        </w:p>
        <w:p w14:paraId="6F18A2D9" w14:textId="77777777" w:rsidR="003E72BA" w:rsidRPr="00C700F4" w:rsidRDefault="005063B3">
          <w:pPr>
            <w:pStyle w:val="Verzeichnis1"/>
            <w:rPr>
              <w:rFonts w:ascii="Arial" w:eastAsiaTheme="minorEastAsia" w:hAnsi="Arial" w:cs="Arial"/>
              <w:noProof/>
              <w:sz w:val="22"/>
              <w:szCs w:val="22"/>
              <w:lang w:eastAsia="zh-CN"/>
            </w:rPr>
          </w:pPr>
          <w:hyperlink w:anchor="_Toc94173574" w:history="1">
            <w:r w:rsidR="003E72BA" w:rsidRPr="00C700F4">
              <w:rPr>
                <w:rStyle w:val="Hyperlink"/>
                <w:rFonts w:ascii="Arial" w:hAnsi="Arial" w:cs="Arial"/>
                <w:noProof/>
                <w:sz w:val="22"/>
                <w:szCs w:val="22"/>
              </w:rPr>
              <w:t>5</w:t>
            </w:r>
            <w:r w:rsidR="003E72BA" w:rsidRPr="00C700F4">
              <w:rPr>
                <w:rFonts w:ascii="Arial" w:eastAsiaTheme="minorEastAsia" w:hAnsi="Arial" w:cs="Arial"/>
                <w:noProof/>
                <w:sz w:val="22"/>
                <w:szCs w:val="22"/>
                <w:lang w:eastAsia="zh-CN"/>
              </w:rPr>
              <w:tab/>
            </w:r>
            <w:r w:rsidR="003E72BA" w:rsidRPr="00C700F4">
              <w:rPr>
                <w:rStyle w:val="Hyperlink"/>
                <w:rFonts w:ascii="Arial" w:hAnsi="Arial" w:cs="Arial"/>
                <w:noProof/>
                <w:sz w:val="22"/>
                <w:szCs w:val="22"/>
              </w:rPr>
              <w:t>Nachhaltigkeit in der Wertschöpfungskette</w:t>
            </w:r>
            <w:r w:rsidR="003E72BA" w:rsidRPr="00C700F4">
              <w:rPr>
                <w:rFonts w:ascii="Arial" w:hAnsi="Arial" w:cs="Arial"/>
                <w:noProof/>
                <w:webHidden/>
                <w:sz w:val="22"/>
                <w:szCs w:val="22"/>
              </w:rPr>
              <w:tab/>
            </w:r>
            <w:r w:rsidR="003E72BA" w:rsidRPr="00C700F4">
              <w:rPr>
                <w:rFonts w:ascii="Arial" w:hAnsi="Arial" w:cs="Arial"/>
                <w:noProof/>
                <w:webHidden/>
                <w:sz w:val="22"/>
                <w:szCs w:val="22"/>
              </w:rPr>
              <w:fldChar w:fldCharType="begin"/>
            </w:r>
            <w:r w:rsidR="003E72BA" w:rsidRPr="00C700F4">
              <w:rPr>
                <w:rFonts w:ascii="Arial" w:hAnsi="Arial" w:cs="Arial"/>
                <w:noProof/>
                <w:webHidden/>
                <w:sz w:val="22"/>
                <w:szCs w:val="22"/>
              </w:rPr>
              <w:instrText xml:space="preserve"> PAGEREF _Toc94173574 \h </w:instrText>
            </w:r>
            <w:r w:rsidR="003E72BA" w:rsidRPr="00C700F4">
              <w:rPr>
                <w:rFonts w:ascii="Arial" w:hAnsi="Arial" w:cs="Arial"/>
                <w:noProof/>
                <w:webHidden/>
                <w:sz w:val="22"/>
                <w:szCs w:val="22"/>
              </w:rPr>
            </w:r>
            <w:r w:rsidR="003E72BA" w:rsidRPr="00C700F4">
              <w:rPr>
                <w:rFonts w:ascii="Arial" w:hAnsi="Arial" w:cs="Arial"/>
                <w:noProof/>
                <w:webHidden/>
                <w:sz w:val="22"/>
                <w:szCs w:val="22"/>
              </w:rPr>
              <w:fldChar w:fldCharType="separate"/>
            </w:r>
            <w:r w:rsidR="003E72BA" w:rsidRPr="00C700F4">
              <w:rPr>
                <w:rFonts w:ascii="Arial" w:hAnsi="Arial" w:cs="Arial"/>
                <w:noProof/>
                <w:webHidden/>
                <w:sz w:val="22"/>
                <w:szCs w:val="22"/>
              </w:rPr>
              <w:t>21</w:t>
            </w:r>
            <w:r w:rsidR="003E72BA" w:rsidRPr="00C700F4">
              <w:rPr>
                <w:rFonts w:ascii="Arial" w:hAnsi="Arial" w:cs="Arial"/>
                <w:noProof/>
                <w:webHidden/>
                <w:sz w:val="22"/>
                <w:szCs w:val="22"/>
              </w:rPr>
              <w:fldChar w:fldCharType="end"/>
            </w:r>
          </w:hyperlink>
        </w:p>
        <w:p w14:paraId="1F2C5BAA" w14:textId="77777777" w:rsidR="003E72BA" w:rsidRPr="00C700F4" w:rsidRDefault="005063B3">
          <w:pPr>
            <w:pStyle w:val="Verzeichnis2"/>
            <w:rPr>
              <w:rFonts w:ascii="Arial" w:eastAsiaTheme="minorEastAsia" w:hAnsi="Arial" w:cs="Arial"/>
              <w:noProof/>
              <w:sz w:val="22"/>
              <w:szCs w:val="22"/>
              <w:lang w:eastAsia="zh-CN"/>
            </w:rPr>
          </w:pPr>
          <w:hyperlink w:anchor="_Toc94173575" w:history="1">
            <w:r w:rsidR="003E72BA" w:rsidRPr="00C700F4">
              <w:rPr>
                <w:rStyle w:val="Hyperlink"/>
                <w:rFonts w:ascii="Arial" w:hAnsi="Arial" w:cs="Arial"/>
                <w:noProof/>
                <w:sz w:val="22"/>
                <w:szCs w:val="22"/>
              </w:rPr>
              <w:t>5.1</w:t>
            </w:r>
            <w:r w:rsidR="003E72BA" w:rsidRPr="00C700F4">
              <w:rPr>
                <w:rFonts w:ascii="Arial" w:eastAsiaTheme="minorEastAsia" w:hAnsi="Arial" w:cs="Arial"/>
                <w:noProof/>
                <w:sz w:val="22"/>
                <w:szCs w:val="22"/>
                <w:lang w:eastAsia="zh-CN"/>
              </w:rPr>
              <w:tab/>
            </w:r>
            <w:r w:rsidR="003E72BA" w:rsidRPr="00C700F4">
              <w:rPr>
                <w:rStyle w:val="Hyperlink"/>
                <w:rFonts w:ascii="Arial" w:hAnsi="Arial" w:cs="Arial"/>
                <w:noProof/>
                <w:sz w:val="22"/>
                <w:szCs w:val="22"/>
              </w:rPr>
              <w:t>Ökonomische Nachhaltigkeit</w:t>
            </w:r>
            <w:r w:rsidR="003E72BA" w:rsidRPr="00C700F4">
              <w:rPr>
                <w:rFonts w:ascii="Arial" w:hAnsi="Arial" w:cs="Arial"/>
                <w:noProof/>
                <w:webHidden/>
                <w:sz w:val="22"/>
                <w:szCs w:val="22"/>
              </w:rPr>
              <w:tab/>
            </w:r>
            <w:r w:rsidR="003E72BA" w:rsidRPr="00C700F4">
              <w:rPr>
                <w:rFonts w:ascii="Arial" w:hAnsi="Arial" w:cs="Arial"/>
                <w:noProof/>
                <w:webHidden/>
                <w:sz w:val="22"/>
                <w:szCs w:val="22"/>
              </w:rPr>
              <w:fldChar w:fldCharType="begin"/>
            </w:r>
            <w:r w:rsidR="003E72BA" w:rsidRPr="00C700F4">
              <w:rPr>
                <w:rFonts w:ascii="Arial" w:hAnsi="Arial" w:cs="Arial"/>
                <w:noProof/>
                <w:webHidden/>
                <w:sz w:val="22"/>
                <w:szCs w:val="22"/>
              </w:rPr>
              <w:instrText xml:space="preserve"> PAGEREF _Toc94173575 \h </w:instrText>
            </w:r>
            <w:r w:rsidR="003E72BA" w:rsidRPr="00C700F4">
              <w:rPr>
                <w:rFonts w:ascii="Arial" w:hAnsi="Arial" w:cs="Arial"/>
                <w:noProof/>
                <w:webHidden/>
                <w:sz w:val="22"/>
                <w:szCs w:val="22"/>
              </w:rPr>
            </w:r>
            <w:r w:rsidR="003E72BA" w:rsidRPr="00C700F4">
              <w:rPr>
                <w:rFonts w:ascii="Arial" w:hAnsi="Arial" w:cs="Arial"/>
                <w:noProof/>
                <w:webHidden/>
                <w:sz w:val="22"/>
                <w:szCs w:val="22"/>
              </w:rPr>
              <w:fldChar w:fldCharType="separate"/>
            </w:r>
            <w:r w:rsidR="003E72BA" w:rsidRPr="00C700F4">
              <w:rPr>
                <w:rFonts w:ascii="Arial" w:hAnsi="Arial" w:cs="Arial"/>
                <w:noProof/>
                <w:webHidden/>
                <w:sz w:val="22"/>
                <w:szCs w:val="22"/>
              </w:rPr>
              <w:t>22</w:t>
            </w:r>
            <w:r w:rsidR="003E72BA" w:rsidRPr="00C700F4">
              <w:rPr>
                <w:rFonts w:ascii="Arial" w:hAnsi="Arial" w:cs="Arial"/>
                <w:noProof/>
                <w:webHidden/>
                <w:sz w:val="22"/>
                <w:szCs w:val="22"/>
              </w:rPr>
              <w:fldChar w:fldCharType="end"/>
            </w:r>
          </w:hyperlink>
        </w:p>
        <w:p w14:paraId="03C553EA" w14:textId="77777777" w:rsidR="003E72BA" w:rsidRPr="00C700F4" w:rsidRDefault="005063B3">
          <w:pPr>
            <w:pStyle w:val="Verzeichnis2"/>
            <w:rPr>
              <w:rFonts w:ascii="Arial" w:eastAsiaTheme="minorEastAsia" w:hAnsi="Arial" w:cs="Arial"/>
              <w:noProof/>
              <w:sz w:val="22"/>
              <w:szCs w:val="22"/>
              <w:lang w:eastAsia="zh-CN"/>
            </w:rPr>
          </w:pPr>
          <w:hyperlink w:anchor="_Toc94173576" w:history="1">
            <w:r w:rsidR="003E72BA" w:rsidRPr="00C700F4">
              <w:rPr>
                <w:rStyle w:val="Hyperlink"/>
                <w:rFonts w:ascii="Arial" w:hAnsi="Arial" w:cs="Arial"/>
                <w:noProof/>
                <w:sz w:val="22"/>
                <w:szCs w:val="22"/>
              </w:rPr>
              <w:t>5.2</w:t>
            </w:r>
            <w:r w:rsidR="003E72BA" w:rsidRPr="00C700F4">
              <w:rPr>
                <w:rFonts w:ascii="Arial" w:eastAsiaTheme="minorEastAsia" w:hAnsi="Arial" w:cs="Arial"/>
                <w:noProof/>
                <w:sz w:val="22"/>
                <w:szCs w:val="22"/>
                <w:lang w:eastAsia="zh-CN"/>
              </w:rPr>
              <w:tab/>
            </w:r>
            <w:r w:rsidR="003E72BA" w:rsidRPr="00C700F4">
              <w:rPr>
                <w:rStyle w:val="Hyperlink"/>
                <w:rFonts w:ascii="Arial" w:hAnsi="Arial" w:cs="Arial"/>
                <w:noProof/>
                <w:sz w:val="22"/>
                <w:szCs w:val="22"/>
              </w:rPr>
              <w:t>Ökologische Nachhaltigkeit</w:t>
            </w:r>
            <w:r w:rsidR="003E72BA" w:rsidRPr="00C700F4">
              <w:rPr>
                <w:rFonts w:ascii="Arial" w:hAnsi="Arial" w:cs="Arial"/>
                <w:noProof/>
                <w:webHidden/>
                <w:sz w:val="22"/>
                <w:szCs w:val="22"/>
              </w:rPr>
              <w:tab/>
            </w:r>
            <w:r w:rsidR="003E72BA" w:rsidRPr="00C700F4">
              <w:rPr>
                <w:rFonts w:ascii="Arial" w:hAnsi="Arial" w:cs="Arial"/>
                <w:noProof/>
                <w:webHidden/>
                <w:sz w:val="22"/>
                <w:szCs w:val="22"/>
              </w:rPr>
              <w:fldChar w:fldCharType="begin"/>
            </w:r>
            <w:r w:rsidR="003E72BA" w:rsidRPr="00C700F4">
              <w:rPr>
                <w:rFonts w:ascii="Arial" w:hAnsi="Arial" w:cs="Arial"/>
                <w:noProof/>
                <w:webHidden/>
                <w:sz w:val="22"/>
                <w:szCs w:val="22"/>
              </w:rPr>
              <w:instrText xml:space="preserve"> PAGEREF _Toc94173576 \h </w:instrText>
            </w:r>
            <w:r w:rsidR="003E72BA" w:rsidRPr="00C700F4">
              <w:rPr>
                <w:rFonts w:ascii="Arial" w:hAnsi="Arial" w:cs="Arial"/>
                <w:noProof/>
                <w:webHidden/>
                <w:sz w:val="22"/>
                <w:szCs w:val="22"/>
              </w:rPr>
            </w:r>
            <w:r w:rsidR="003E72BA" w:rsidRPr="00C700F4">
              <w:rPr>
                <w:rFonts w:ascii="Arial" w:hAnsi="Arial" w:cs="Arial"/>
                <w:noProof/>
                <w:webHidden/>
                <w:sz w:val="22"/>
                <w:szCs w:val="22"/>
              </w:rPr>
              <w:fldChar w:fldCharType="separate"/>
            </w:r>
            <w:r w:rsidR="003E72BA" w:rsidRPr="00C700F4">
              <w:rPr>
                <w:rFonts w:ascii="Arial" w:hAnsi="Arial" w:cs="Arial"/>
                <w:noProof/>
                <w:webHidden/>
                <w:sz w:val="22"/>
                <w:szCs w:val="22"/>
              </w:rPr>
              <w:t>22</w:t>
            </w:r>
            <w:r w:rsidR="003E72BA" w:rsidRPr="00C700F4">
              <w:rPr>
                <w:rFonts w:ascii="Arial" w:hAnsi="Arial" w:cs="Arial"/>
                <w:noProof/>
                <w:webHidden/>
                <w:sz w:val="22"/>
                <w:szCs w:val="22"/>
              </w:rPr>
              <w:fldChar w:fldCharType="end"/>
            </w:r>
          </w:hyperlink>
        </w:p>
        <w:p w14:paraId="4430F29A" w14:textId="77777777" w:rsidR="003E72BA" w:rsidRPr="00C700F4" w:rsidRDefault="005063B3">
          <w:pPr>
            <w:pStyle w:val="Verzeichnis2"/>
            <w:rPr>
              <w:rFonts w:ascii="Arial" w:eastAsiaTheme="minorEastAsia" w:hAnsi="Arial" w:cs="Arial"/>
              <w:noProof/>
              <w:sz w:val="22"/>
              <w:szCs w:val="22"/>
              <w:lang w:eastAsia="zh-CN"/>
            </w:rPr>
          </w:pPr>
          <w:hyperlink w:anchor="_Toc94173577" w:history="1">
            <w:r w:rsidR="003E72BA" w:rsidRPr="00C700F4">
              <w:rPr>
                <w:rStyle w:val="Hyperlink"/>
                <w:rFonts w:ascii="Arial" w:hAnsi="Arial" w:cs="Arial"/>
                <w:noProof/>
                <w:sz w:val="22"/>
                <w:szCs w:val="22"/>
              </w:rPr>
              <w:t>5.3</w:t>
            </w:r>
            <w:r w:rsidR="003E72BA" w:rsidRPr="00C700F4">
              <w:rPr>
                <w:rFonts w:ascii="Arial" w:eastAsiaTheme="minorEastAsia" w:hAnsi="Arial" w:cs="Arial"/>
                <w:noProof/>
                <w:sz w:val="22"/>
                <w:szCs w:val="22"/>
                <w:lang w:eastAsia="zh-CN"/>
              </w:rPr>
              <w:tab/>
            </w:r>
            <w:r w:rsidR="003E72BA" w:rsidRPr="00C700F4">
              <w:rPr>
                <w:rStyle w:val="Hyperlink"/>
                <w:rFonts w:ascii="Arial" w:hAnsi="Arial" w:cs="Arial"/>
                <w:noProof/>
                <w:sz w:val="22"/>
                <w:szCs w:val="22"/>
              </w:rPr>
              <w:t>Soziale und ethische Nachhaltigkeit</w:t>
            </w:r>
            <w:r w:rsidR="003E72BA" w:rsidRPr="00C700F4">
              <w:rPr>
                <w:rFonts w:ascii="Arial" w:hAnsi="Arial" w:cs="Arial"/>
                <w:noProof/>
                <w:webHidden/>
                <w:sz w:val="22"/>
                <w:szCs w:val="22"/>
              </w:rPr>
              <w:tab/>
            </w:r>
            <w:r w:rsidR="003E72BA" w:rsidRPr="00C700F4">
              <w:rPr>
                <w:rFonts w:ascii="Arial" w:hAnsi="Arial" w:cs="Arial"/>
                <w:noProof/>
                <w:webHidden/>
                <w:sz w:val="22"/>
                <w:szCs w:val="22"/>
              </w:rPr>
              <w:fldChar w:fldCharType="begin"/>
            </w:r>
            <w:r w:rsidR="003E72BA" w:rsidRPr="00C700F4">
              <w:rPr>
                <w:rFonts w:ascii="Arial" w:hAnsi="Arial" w:cs="Arial"/>
                <w:noProof/>
                <w:webHidden/>
                <w:sz w:val="22"/>
                <w:szCs w:val="22"/>
              </w:rPr>
              <w:instrText xml:space="preserve"> PAGEREF _Toc94173577 \h </w:instrText>
            </w:r>
            <w:r w:rsidR="003E72BA" w:rsidRPr="00C700F4">
              <w:rPr>
                <w:rFonts w:ascii="Arial" w:hAnsi="Arial" w:cs="Arial"/>
                <w:noProof/>
                <w:webHidden/>
                <w:sz w:val="22"/>
                <w:szCs w:val="22"/>
              </w:rPr>
            </w:r>
            <w:r w:rsidR="003E72BA" w:rsidRPr="00C700F4">
              <w:rPr>
                <w:rFonts w:ascii="Arial" w:hAnsi="Arial" w:cs="Arial"/>
                <w:noProof/>
                <w:webHidden/>
                <w:sz w:val="22"/>
                <w:szCs w:val="22"/>
              </w:rPr>
              <w:fldChar w:fldCharType="separate"/>
            </w:r>
            <w:r w:rsidR="003E72BA" w:rsidRPr="00C700F4">
              <w:rPr>
                <w:rFonts w:ascii="Arial" w:hAnsi="Arial" w:cs="Arial"/>
                <w:noProof/>
                <w:webHidden/>
                <w:sz w:val="22"/>
                <w:szCs w:val="22"/>
              </w:rPr>
              <w:t>22</w:t>
            </w:r>
            <w:r w:rsidR="003E72BA" w:rsidRPr="00C700F4">
              <w:rPr>
                <w:rFonts w:ascii="Arial" w:hAnsi="Arial" w:cs="Arial"/>
                <w:noProof/>
                <w:webHidden/>
                <w:sz w:val="22"/>
                <w:szCs w:val="22"/>
              </w:rPr>
              <w:fldChar w:fldCharType="end"/>
            </w:r>
          </w:hyperlink>
        </w:p>
        <w:p w14:paraId="24D7D96F" w14:textId="77777777" w:rsidR="003E72BA" w:rsidRPr="00C700F4" w:rsidRDefault="005063B3">
          <w:pPr>
            <w:pStyle w:val="Verzeichnis1"/>
            <w:rPr>
              <w:rFonts w:ascii="Arial" w:eastAsiaTheme="minorEastAsia" w:hAnsi="Arial" w:cs="Arial"/>
              <w:noProof/>
              <w:sz w:val="22"/>
              <w:szCs w:val="22"/>
              <w:lang w:eastAsia="zh-CN"/>
            </w:rPr>
          </w:pPr>
          <w:hyperlink w:anchor="_Toc94173578" w:history="1">
            <w:r w:rsidR="003E72BA" w:rsidRPr="00C700F4">
              <w:rPr>
                <w:rStyle w:val="Hyperlink"/>
                <w:rFonts w:ascii="Arial" w:hAnsi="Arial" w:cs="Arial"/>
                <w:noProof/>
                <w:sz w:val="22"/>
                <w:szCs w:val="22"/>
              </w:rPr>
              <w:t>6</w:t>
            </w:r>
            <w:r w:rsidR="003E72BA" w:rsidRPr="00C700F4">
              <w:rPr>
                <w:rFonts w:ascii="Arial" w:eastAsiaTheme="minorEastAsia" w:hAnsi="Arial" w:cs="Arial"/>
                <w:noProof/>
                <w:sz w:val="22"/>
                <w:szCs w:val="22"/>
                <w:lang w:eastAsia="zh-CN"/>
              </w:rPr>
              <w:tab/>
            </w:r>
            <w:r w:rsidR="003E72BA" w:rsidRPr="00C700F4">
              <w:rPr>
                <w:rStyle w:val="Hyperlink"/>
                <w:rFonts w:ascii="Arial" w:hAnsi="Arial" w:cs="Arial"/>
                <w:noProof/>
                <w:sz w:val="22"/>
                <w:szCs w:val="22"/>
              </w:rPr>
              <w:t>Erweitere Anforderungen an Lieferanten</w:t>
            </w:r>
            <w:r w:rsidR="003E72BA" w:rsidRPr="00C700F4">
              <w:rPr>
                <w:rFonts w:ascii="Arial" w:hAnsi="Arial" w:cs="Arial"/>
                <w:noProof/>
                <w:webHidden/>
                <w:sz w:val="22"/>
                <w:szCs w:val="22"/>
              </w:rPr>
              <w:tab/>
            </w:r>
            <w:r w:rsidR="003E72BA" w:rsidRPr="00C700F4">
              <w:rPr>
                <w:rFonts w:ascii="Arial" w:hAnsi="Arial" w:cs="Arial"/>
                <w:noProof/>
                <w:webHidden/>
                <w:sz w:val="22"/>
                <w:szCs w:val="22"/>
              </w:rPr>
              <w:fldChar w:fldCharType="begin"/>
            </w:r>
            <w:r w:rsidR="003E72BA" w:rsidRPr="00C700F4">
              <w:rPr>
                <w:rFonts w:ascii="Arial" w:hAnsi="Arial" w:cs="Arial"/>
                <w:noProof/>
                <w:webHidden/>
                <w:sz w:val="22"/>
                <w:szCs w:val="22"/>
              </w:rPr>
              <w:instrText xml:space="preserve"> PAGEREF _Toc94173578 \h </w:instrText>
            </w:r>
            <w:r w:rsidR="003E72BA" w:rsidRPr="00C700F4">
              <w:rPr>
                <w:rFonts w:ascii="Arial" w:hAnsi="Arial" w:cs="Arial"/>
                <w:noProof/>
                <w:webHidden/>
                <w:sz w:val="22"/>
                <w:szCs w:val="22"/>
              </w:rPr>
            </w:r>
            <w:r w:rsidR="003E72BA" w:rsidRPr="00C700F4">
              <w:rPr>
                <w:rFonts w:ascii="Arial" w:hAnsi="Arial" w:cs="Arial"/>
                <w:noProof/>
                <w:webHidden/>
                <w:sz w:val="22"/>
                <w:szCs w:val="22"/>
              </w:rPr>
              <w:fldChar w:fldCharType="separate"/>
            </w:r>
            <w:r w:rsidR="003E72BA" w:rsidRPr="00C700F4">
              <w:rPr>
                <w:rFonts w:ascii="Arial" w:hAnsi="Arial" w:cs="Arial"/>
                <w:noProof/>
                <w:webHidden/>
                <w:sz w:val="22"/>
                <w:szCs w:val="22"/>
              </w:rPr>
              <w:t>23</w:t>
            </w:r>
            <w:r w:rsidR="003E72BA" w:rsidRPr="00C700F4">
              <w:rPr>
                <w:rFonts w:ascii="Arial" w:hAnsi="Arial" w:cs="Arial"/>
                <w:noProof/>
                <w:webHidden/>
                <w:sz w:val="22"/>
                <w:szCs w:val="22"/>
              </w:rPr>
              <w:fldChar w:fldCharType="end"/>
            </w:r>
          </w:hyperlink>
        </w:p>
        <w:p w14:paraId="07BD48DA" w14:textId="77777777" w:rsidR="003E72BA" w:rsidRPr="00C700F4" w:rsidRDefault="005063B3">
          <w:pPr>
            <w:pStyle w:val="Verzeichnis2"/>
            <w:rPr>
              <w:rFonts w:ascii="Arial" w:eastAsiaTheme="minorEastAsia" w:hAnsi="Arial" w:cs="Arial"/>
              <w:noProof/>
              <w:sz w:val="22"/>
              <w:szCs w:val="22"/>
              <w:lang w:eastAsia="zh-CN"/>
            </w:rPr>
          </w:pPr>
          <w:hyperlink w:anchor="_Toc94173579" w:history="1">
            <w:r w:rsidR="003E72BA" w:rsidRPr="00C700F4">
              <w:rPr>
                <w:rStyle w:val="Hyperlink"/>
                <w:rFonts w:ascii="Arial" w:hAnsi="Arial" w:cs="Arial"/>
                <w:noProof/>
                <w:sz w:val="22"/>
                <w:szCs w:val="22"/>
              </w:rPr>
              <w:t>6.1</w:t>
            </w:r>
            <w:r w:rsidR="003E72BA" w:rsidRPr="00C700F4">
              <w:rPr>
                <w:rFonts w:ascii="Arial" w:eastAsiaTheme="minorEastAsia" w:hAnsi="Arial" w:cs="Arial"/>
                <w:noProof/>
                <w:sz w:val="22"/>
                <w:szCs w:val="22"/>
                <w:lang w:eastAsia="zh-CN"/>
              </w:rPr>
              <w:tab/>
            </w:r>
            <w:r w:rsidR="003E72BA" w:rsidRPr="00C700F4">
              <w:rPr>
                <w:rStyle w:val="Hyperlink"/>
                <w:rFonts w:ascii="Arial" w:hAnsi="Arial" w:cs="Arial"/>
                <w:noProof/>
                <w:sz w:val="22"/>
                <w:szCs w:val="22"/>
              </w:rPr>
              <w:t>Lieferanten von automobilspezifischer, produktbezogener Software/ oder von Produkten mit integrierter Software</w:t>
            </w:r>
            <w:r w:rsidR="003E72BA" w:rsidRPr="00C700F4">
              <w:rPr>
                <w:rFonts w:ascii="Arial" w:hAnsi="Arial" w:cs="Arial"/>
                <w:noProof/>
                <w:webHidden/>
                <w:sz w:val="22"/>
                <w:szCs w:val="22"/>
              </w:rPr>
              <w:tab/>
            </w:r>
            <w:r w:rsidR="003E72BA" w:rsidRPr="00C700F4">
              <w:rPr>
                <w:rFonts w:ascii="Arial" w:hAnsi="Arial" w:cs="Arial"/>
                <w:noProof/>
                <w:webHidden/>
                <w:sz w:val="22"/>
                <w:szCs w:val="22"/>
              </w:rPr>
              <w:fldChar w:fldCharType="begin"/>
            </w:r>
            <w:r w:rsidR="003E72BA" w:rsidRPr="00C700F4">
              <w:rPr>
                <w:rFonts w:ascii="Arial" w:hAnsi="Arial" w:cs="Arial"/>
                <w:noProof/>
                <w:webHidden/>
                <w:sz w:val="22"/>
                <w:szCs w:val="22"/>
              </w:rPr>
              <w:instrText xml:space="preserve"> PAGEREF _Toc94173579 \h </w:instrText>
            </w:r>
            <w:r w:rsidR="003E72BA" w:rsidRPr="00C700F4">
              <w:rPr>
                <w:rFonts w:ascii="Arial" w:hAnsi="Arial" w:cs="Arial"/>
                <w:noProof/>
                <w:webHidden/>
                <w:sz w:val="22"/>
                <w:szCs w:val="22"/>
              </w:rPr>
            </w:r>
            <w:r w:rsidR="003E72BA" w:rsidRPr="00C700F4">
              <w:rPr>
                <w:rFonts w:ascii="Arial" w:hAnsi="Arial" w:cs="Arial"/>
                <w:noProof/>
                <w:webHidden/>
                <w:sz w:val="22"/>
                <w:szCs w:val="22"/>
              </w:rPr>
              <w:fldChar w:fldCharType="separate"/>
            </w:r>
            <w:r w:rsidR="003E72BA" w:rsidRPr="00C700F4">
              <w:rPr>
                <w:rFonts w:ascii="Arial" w:hAnsi="Arial" w:cs="Arial"/>
                <w:noProof/>
                <w:webHidden/>
                <w:sz w:val="22"/>
                <w:szCs w:val="22"/>
              </w:rPr>
              <w:t>23</w:t>
            </w:r>
            <w:r w:rsidR="003E72BA" w:rsidRPr="00C700F4">
              <w:rPr>
                <w:rFonts w:ascii="Arial" w:hAnsi="Arial" w:cs="Arial"/>
                <w:noProof/>
                <w:webHidden/>
                <w:sz w:val="22"/>
                <w:szCs w:val="22"/>
              </w:rPr>
              <w:fldChar w:fldCharType="end"/>
            </w:r>
          </w:hyperlink>
        </w:p>
        <w:p w14:paraId="03A0784A" w14:textId="77777777" w:rsidR="003E72BA" w:rsidRPr="00C700F4" w:rsidRDefault="005063B3">
          <w:pPr>
            <w:pStyle w:val="Verzeichnis2"/>
            <w:rPr>
              <w:rFonts w:ascii="Arial" w:eastAsiaTheme="minorEastAsia" w:hAnsi="Arial" w:cs="Arial"/>
              <w:noProof/>
              <w:sz w:val="22"/>
              <w:szCs w:val="22"/>
              <w:lang w:eastAsia="zh-CN"/>
            </w:rPr>
          </w:pPr>
          <w:hyperlink w:anchor="_Toc94173580" w:history="1">
            <w:r w:rsidR="003E72BA" w:rsidRPr="00C700F4">
              <w:rPr>
                <w:rStyle w:val="Hyperlink"/>
                <w:rFonts w:ascii="Arial" w:hAnsi="Arial" w:cs="Arial"/>
                <w:noProof/>
                <w:sz w:val="22"/>
                <w:szCs w:val="22"/>
              </w:rPr>
              <w:t>6.2</w:t>
            </w:r>
            <w:r w:rsidR="003E72BA" w:rsidRPr="00C700F4">
              <w:rPr>
                <w:rFonts w:ascii="Arial" w:eastAsiaTheme="minorEastAsia" w:hAnsi="Arial" w:cs="Arial"/>
                <w:noProof/>
                <w:sz w:val="22"/>
                <w:szCs w:val="22"/>
                <w:lang w:eastAsia="zh-CN"/>
              </w:rPr>
              <w:tab/>
            </w:r>
            <w:r w:rsidR="003E72BA" w:rsidRPr="00C700F4">
              <w:rPr>
                <w:rStyle w:val="Hyperlink"/>
                <w:rFonts w:ascii="Arial" w:hAnsi="Arial" w:cs="Arial"/>
                <w:noProof/>
                <w:sz w:val="22"/>
                <w:szCs w:val="22"/>
              </w:rPr>
              <w:t>Lieferanten des Volkswagen Konzerns und BMW zur Benennung von Produktsicherheitsbeauftragten</w:t>
            </w:r>
            <w:r w:rsidR="003E72BA" w:rsidRPr="00C700F4">
              <w:rPr>
                <w:rFonts w:ascii="Arial" w:hAnsi="Arial" w:cs="Arial"/>
                <w:noProof/>
                <w:webHidden/>
                <w:sz w:val="22"/>
                <w:szCs w:val="22"/>
              </w:rPr>
              <w:tab/>
            </w:r>
            <w:r w:rsidR="003E72BA" w:rsidRPr="00C700F4">
              <w:rPr>
                <w:rFonts w:ascii="Arial" w:hAnsi="Arial" w:cs="Arial"/>
                <w:noProof/>
                <w:webHidden/>
                <w:sz w:val="22"/>
                <w:szCs w:val="22"/>
              </w:rPr>
              <w:fldChar w:fldCharType="begin"/>
            </w:r>
            <w:r w:rsidR="003E72BA" w:rsidRPr="00C700F4">
              <w:rPr>
                <w:rFonts w:ascii="Arial" w:hAnsi="Arial" w:cs="Arial"/>
                <w:noProof/>
                <w:webHidden/>
                <w:sz w:val="22"/>
                <w:szCs w:val="22"/>
              </w:rPr>
              <w:instrText xml:space="preserve"> PAGEREF _Toc94173580 \h </w:instrText>
            </w:r>
            <w:r w:rsidR="003E72BA" w:rsidRPr="00C700F4">
              <w:rPr>
                <w:rFonts w:ascii="Arial" w:hAnsi="Arial" w:cs="Arial"/>
                <w:noProof/>
                <w:webHidden/>
                <w:sz w:val="22"/>
                <w:szCs w:val="22"/>
              </w:rPr>
            </w:r>
            <w:r w:rsidR="003E72BA" w:rsidRPr="00C700F4">
              <w:rPr>
                <w:rFonts w:ascii="Arial" w:hAnsi="Arial" w:cs="Arial"/>
                <w:noProof/>
                <w:webHidden/>
                <w:sz w:val="22"/>
                <w:szCs w:val="22"/>
              </w:rPr>
              <w:fldChar w:fldCharType="separate"/>
            </w:r>
            <w:r w:rsidR="003E72BA" w:rsidRPr="00C700F4">
              <w:rPr>
                <w:rFonts w:ascii="Arial" w:hAnsi="Arial" w:cs="Arial"/>
                <w:noProof/>
                <w:webHidden/>
                <w:sz w:val="22"/>
                <w:szCs w:val="22"/>
              </w:rPr>
              <w:t>23</w:t>
            </w:r>
            <w:r w:rsidR="003E72BA" w:rsidRPr="00C700F4">
              <w:rPr>
                <w:rFonts w:ascii="Arial" w:hAnsi="Arial" w:cs="Arial"/>
                <w:noProof/>
                <w:webHidden/>
                <w:sz w:val="22"/>
                <w:szCs w:val="22"/>
              </w:rPr>
              <w:fldChar w:fldCharType="end"/>
            </w:r>
          </w:hyperlink>
        </w:p>
        <w:p w14:paraId="3E335EFD" w14:textId="77777777" w:rsidR="003E72BA" w:rsidRPr="003E72BA" w:rsidRDefault="005063B3">
          <w:pPr>
            <w:pStyle w:val="Verzeichnis2"/>
            <w:rPr>
              <w:rFonts w:ascii="Arial" w:eastAsiaTheme="minorEastAsia" w:hAnsi="Arial" w:cs="Arial"/>
              <w:noProof/>
              <w:sz w:val="22"/>
              <w:szCs w:val="22"/>
              <w:lang w:eastAsia="zh-CN"/>
            </w:rPr>
          </w:pPr>
          <w:hyperlink w:anchor="_Toc94173581" w:history="1">
            <w:r w:rsidR="003E72BA" w:rsidRPr="00C700F4">
              <w:rPr>
                <w:rStyle w:val="Hyperlink"/>
                <w:rFonts w:ascii="Arial" w:hAnsi="Arial" w:cs="Arial"/>
                <w:noProof/>
                <w:sz w:val="22"/>
                <w:szCs w:val="22"/>
              </w:rPr>
              <w:t>6.3</w:t>
            </w:r>
            <w:r w:rsidR="003E72BA" w:rsidRPr="00C700F4">
              <w:rPr>
                <w:rFonts w:ascii="Arial" w:eastAsiaTheme="minorEastAsia" w:hAnsi="Arial" w:cs="Arial"/>
                <w:noProof/>
                <w:sz w:val="22"/>
                <w:szCs w:val="22"/>
                <w:lang w:eastAsia="zh-CN"/>
              </w:rPr>
              <w:tab/>
            </w:r>
            <w:r w:rsidR="003E72BA" w:rsidRPr="00C700F4">
              <w:rPr>
                <w:rStyle w:val="Hyperlink"/>
                <w:rFonts w:ascii="Arial" w:hAnsi="Arial" w:cs="Arial"/>
                <w:noProof/>
                <w:sz w:val="22"/>
                <w:szCs w:val="22"/>
              </w:rPr>
              <w:t>Lieferanten des Volkswagen Konzerns (Formel Q konkret) zu TLD Audits in der Lieferkette</w:t>
            </w:r>
            <w:r w:rsidR="003E72BA" w:rsidRPr="00C700F4">
              <w:rPr>
                <w:rFonts w:ascii="Arial" w:hAnsi="Arial" w:cs="Arial"/>
                <w:noProof/>
                <w:webHidden/>
                <w:sz w:val="22"/>
                <w:szCs w:val="22"/>
              </w:rPr>
              <w:tab/>
            </w:r>
            <w:r w:rsidR="003E72BA" w:rsidRPr="00C700F4">
              <w:rPr>
                <w:rFonts w:ascii="Arial" w:hAnsi="Arial" w:cs="Arial"/>
                <w:noProof/>
                <w:webHidden/>
                <w:sz w:val="22"/>
                <w:szCs w:val="22"/>
              </w:rPr>
              <w:fldChar w:fldCharType="begin"/>
            </w:r>
            <w:r w:rsidR="003E72BA" w:rsidRPr="00C700F4">
              <w:rPr>
                <w:rFonts w:ascii="Arial" w:hAnsi="Arial" w:cs="Arial"/>
                <w:noProof/>
                <w:webHidden/>
                <w:sz w:val="22"/>
                <w:szCs w:val="22"/>
              </w:rPr>
              <w:instrText xml:space="preserve"> PAGEREF _Toc94173581 \h </w:instrText>
            </w:r>
            <w:r w:rsidR="003E72BA" w:rsidRPr="00C700F4">
              <w:rPr>
                <w:rFonts w:ascii="Arial" w:hAnsi="Arial" w:cs="Arial"/>
                <w:noProof/>
                <w:webHidden/>
                <w:sz w:val="22"/>
                <w:szCs w:val="22"/>
              </w:rPr>
            </w:r>
            <w:r w:rsidR="003E72BA" w:rsidRPr="00C700F4">
              <w:rPr>
                <w:rFonts w:ascii="Arial" w:hAnsi="Arial" w:cs="Arial"/>
                <w:noProof/>
                <w:webHidden/>
                <w:sz w:val="22"/>
                <w:szCs w:val="22"/>
              </w:rPr>
              <w:fldChar w:fldCharType="separate"/>
            </w:r>
            <w:r w:rsidR="003E72BA" w:rsidRPr="00C700F4">
              <w:rPr>
                <w:rFonts w:ascii="Arial" w:hAnsi="Arial" w:cs="Arial"/>
                <w:noProof/>
                <w:webHidden/>
                <w:sz w:val="22"/>
                <w:szCs w:val="22"/>
              </w:rPr>
              <w:t>23</w:t>
            </w:r>
            <w:r w:rsidR="003E72BA" w:rsidRPr="00C700F4">
              <w:rPr>
                <w:rFonts w:ascii="Arial" w:hAnsi="Arial" w:cs="Arial"/>
                <w:noProof/>
                <w:webHidden/>
                <w:sz w:val="22"/>
                <w:szCs w:val="22"/>
              </w:rPr>
              <w:fldChar w:fldCharType="end"/>
            </w:r>
          </w:hyperlink>
        </w:p>
        <w:p w14:paraId="53CFDAEA" w14:textId="77777777" w:rsidR="003E72BA" w:rsidRPr="003E72BA" w:rsidRDefault="005063B3">
          <w:pPr>
            <w:pStyle w:val="Verzeichnis2"/>
            <w:rPr>
              <w:rFonts w:ascii="Arial" w:eastAsiaTheme="minorEastAsia" w:hAnsi="Arial" w:cs="Arial"/>
              <w:noProof/>
              <w:sz w:val="22"/>
              <w:szCs w:val="22"/>
              <w:lang w:eastAsia="zh-CN"/>
            </w:rPr>
          </w:pPr>
          <w:hyperlink w:anchor="_Toc94173582" w:history="1">
            <w:r w:rsidR="003E72BA" w:rsidRPr="003E72BA">
              <w:rPr>
                <w:rStyle w:val="Hyperlink"/>
                <w:rFonts w:ascii="Arial" w:hAnsi="Arial" w:cs="Arial"/>
                <w:noProof/>
                <w:sz w:val="22"/>
                <w:szCs w:val="22"/>
              </w:rPr>
              <w:t>6.4</w:t>
            </w:r>
            <w:r w:rsidR="003E72BA" w:rsidRPr="003E72BA">
              <w:rPr>
                <w:rFonts w:ascii="Arial" w:eastAsiaTheme="minorEastAsia" w:hAnsi="Arial" w:cs="Arial"/>
                <w:noProof/>
                <w:sz w:val="22"/>
                <w:szCs w:val="22"/>
                <w:lang w:eastAsia="zh-CN"/>
              </w:rPr>
              <w:tab/>
            </w:r>
            <w:r w:rsidR="003E72BA" w:rsidRPr="003E72BA">
              <w:rPr>
                <w:rStyle w:val="Hyperlink"/>
                <w:rFonts w:ascii="Arial" w:hAnsi="Arial" w:cs="Arial"/>
                <w:noProof/>
                <w:sz w:val="22"/>
                <w:szCs w:val="22"/>
              </w:rPr>
              <w:t>Änderungen</w:t>
            </w:r>
            <w:r w:rsidR="003E72BA" w:rsidRPr="003E72BA">
              <w:rPr>
                <w:rFonts w:ascii="Arial" w:hAnsi="Arial" w:cs="Arial"/>
                <w:noProof/>
                <w:webHidden/>
                <w:sz w:val="22"/>
                <w:szCs w:val="22"/>
              </w:rPr>
              <w:tab/>
            </w:r>
            <w:r w:rsidR="003E72BA" w:rsidRPr="003E72BA">
              <w:rPr>
                <w:rFonts w:ascii="Arial" w:hAnsi="Arial" w:cs="Arial"/>
                <w:noProof/>
                <w:webHidden/>
                <w:sz w:val="22"/>
                <w:szCs w:val="22"/>
              </w:rPr>
              <w:fldChar w:fldCharType="begin"/>
            </w:r>
            <w:r w:rsidR="003E72BA" w:rsidRPr="003E72BA">
              <w:rPr>
                <w:rFonts w:ascii="Arial" w:hAnsi="Arial" w:cs="Arial"/>
                <w:noProof/>
                <w:webHidden/>
                <w:sz w:val="22"/>
                <w:szCs w:val="22"/>
              </w:rPr>
              <w:instrText xml:space="preserve"> PAGEREF _Toc94173582 \h </w:instrText>
            </w:r>
            <w:r w:rsidR="003E72BA" w:rsidRPr="003E72BA">
              <w:rPr>
                <w:rFonts w:ascii="Arial" w:hAnsi="Arial" w:cs="Arial"/>
                <w:noProof/>
                <w:webHidden/>
                <w:sz w:val="22"/>
                <w:szCs w:val="22"/>
              </w:rPr>
            </w:r>
            <w:r w:rsidR="003E72BA" w:rsidRPr="003E72BA">
              <w:rPr>
                <w:rFonts w:ascii="Arial" w:hAnsi="Arial" w:cs="Arial"/>
                <w:noProof/>
                <w:webHidden/>
                <w:sz w:val="22"/>
                <w:szCs w:val="22"/>
              </w:rPr>
              <w:fldChar w:fldCharType="separate"/>
            </w:r>
            <w:r w:rsidR="003E72BA" w:rsidRPr="003E72BA">
              <w:rPr>
                <w:rFonts w:ascii="Arial" w:hAnsi="Arial" w:cs="Arial"/>
                <w:noProof/>
                <w:webHidden/>
                <w:sz w:val="22"/>
                <w:szCs w:val="22"/>
              </w:rPr>
              <w:t>24</w:t>
            </w:r>
            <w:r w:rsidR="003E72BA" w:rsidRPr="003E72BA">
              <w:rPr>
                <w:rFonts w:ascii="Arial" w:hAnsi="Arial" w:cs="Arial"/>
                <w:noProof/>
                <w:webHidden/>
                <w:sz w:val="22"/>
                <w:szCs w:val="22"/>
              </w:rPr>
              <w:fldChar w:fldCharType="end"/>
            </w:r>
          </w:hyperlink>
        </w:p>
        <w:p w14:paraId="680E1607" w14:textId="77777777" w:rsidR="003E72BA" w:rsidRPr="003E72BA" w:rsidRDefault="005063B3">
          <w:pPr>
            <w:pStyle w:val="Verzeichnis2"/>
            <w:rPr>
              <w:rFonts w:ascii="Arial" w:eastAsiaTheme="minorEastAsia" w:hAnsi="Arial" w:cs="Arial"/>
              <w:noProof/>
              <w:sz w:val="22"/>
              <w:szCs w:val="22"/>
              <w:lang w:eastAsia="zh-CN"/>
            </w:rPr>
          </w:pPr>
          <w:hyperlink w:anchor="_Toc94173583" w:history="1">
            <w:r w:rsidR="003E72BA" w:rsidRPr="003E72BA">
              <w:rPr>
                <w:rStyle w:val="Hyperlink"/>
                <w:rFonts w:ascii="Arial" w:hAnsi="Arial" w:cs="Arial"/>
                <w:noProof/>
                <w:sz w:val="22"/>
                <w:szCs w:val="22"/>
              </w:rPr>
              <w:t>6.5</w:t>
            </w:r>
            <w:r w:rsidR="003E72BA" w:rsidRPr="003E72BA">
              <w:rPr>
                <w:rFonts w:ascii="Arial" w:eastAsiaTheme="minorEastAsia" w:hAnsi="Arial" w:cs="Arial"/>
                <w:noProof/>
                <w:sz w:val="22"/>
                <w:szCs w:val="22"/>
                <w:lang w:eastAsia="zh-CN"/>
              </w:rPr>
              <w:tab/>
            </w:r>
            <w:r w:rsidR="003E72BA" w:rsidRPr="003E72BA">
              <w:rPr>
                <w:rStyle w:val="Hyperlink"/>
                <w:rFonts w:ascii="Arial" w:hAnsi="Arial" w:cs="Arial"/>
                <w:noProof/>
                <w:sz w:val="22"/>
                <w:szCs w:val="22"/>
              </w:rPr>
              <w:t>Gerichtsbarkeit</w:t>
            </w:r>
            <w:r w:rsidR="003E72BA" w:rsidRPr="003E72BA">
              <w:rPr>
                <w:rFonts w:ascii="Arial" w:hAnsi="Arial" w:cs="Arial"/>
                <w:noProof/>
                <w:webHidden/>
                <w:sz w:val="22"/>
                <w:szCs w:val="22"/>
              </w:rPr>
              <w:tab/>
            </w:r>
            <w:r w:rsidR="003E72BA" w:rsidRPr="003E72BA">
              <w:rPr>
                <w:rFonts w:ascii="Arial" w:hAnsi="Arial" w:cs="Arial"/>
                <w:noProof/>
                <w:webHidden/>
                <w:sz w:val="22"/>
                <w:szCs w:val="22"/>
              </w:rPr>
              <w:fldChar w:fldCharType="begin"/>
            </w:r>
            <w:r w:rsidR="003E72BA" w:rsidRPr="003E72BA">
              <w:rPr>
                <w:rFonts w:ascii="Arial" w:hAnsi="Arial" w:cs="Arial"/>
                <w:noProof/>
                <w:webHidden/>
                <w:sz w:val="22"/>
                <w:szCs w:val="22"/>
              </w:rPr>
              <w:instrText xml:space="preserve"> PAGEREF _Toc94173583 \h </w:instrText>
            </w:r>
            <w:r w:rsidR="003E72BA" w:rsidRPr="003E72BA">
              <w:rPr>
                <w:rFonts w:ascii="Arial" w:hAnsi="Arial" w:cs="Arial"/>
                <w:noProof/>
                <w:webHidden/>
                <w:sz w:val="22"/>
                <w:szCs w:val="22"/>
              </w:rPr>
            </w:r>
            <w:r w:rsidR="003E72BA" w:rsidRPr="003E72BA">
              <w:rPr>
                <w:rFonts w:ascii="Arial" w:hAnsi="Arial" w:cs="Arial"/>
                <w:noProof/>
                <w:webHidden/>
                <w:sz w:val="22"/>
                <w:szCs w:val="22"/>
              </w:rPr>
              <w:fldChar w:fldCharType="separate"/>
            </w:r>
            <w:r w:rsidR="003E72BA" w:rsidRPr="003E72BA">
              <w:rPr>
                <w:rFonts w:ascii="Arial" w:hAnsi="Arial" w:cs="Arial"/>
                <w:noProof/>
                <w:webHidden/>
                <w:sz w:val="22"/>
                <w:szCs w:val="22"/>
              </w:rPr>
              <w:t>24</w:t>
            </w:r>
            <w:r w:rsidR="003E72BA" w:rsidRPr="003E72BA">
              <w:rPr>
                <w:rFonts w:ascii="Arial" w:hAnsi="Arial" w:cs="Arial"/>
                <w:noProof/>
                <w:webHidden/>
                <w:sz w:val="22"/>
                <w:szCs w:val="22"/>
              </w:rPr>
              <w:fldChar w:fldCharType="end"/>
            </w:r>
          </w:hyperlink>
        </w:p>
        <w:p w14:paraId="7F6FEE45" w14:textId="77777777" w:rsidR="003E72BA" w:rsidRPr="003E72BA" w:rsidRDefault="005063B3">
          <w:pPr>
            <w:pStyle w:val="Verzeichnis2"/>
            <w:rPr>
              <w:rFonts w:ascii="Arial" w:eastAsiaTheme="minorEastAsia" w:hAnsi="Arial" w:cs="Arial"/>
              <w:noProof/>
              <w:sz w:val="22"/>
              <w:szCs w:val="22"/>
              <w:lang w:eastAsia="zh-CN"/>
            </w:rPr>
          </w:pPr>
          <w:hyperlink w:anchor="_Toc94173584" w:history="1">
            <w:r w:rsidR="003E72BA" w:rsidRPr="003E72BA">
              <w:rPr>
                <w:rStyle w:val="Hyperlink"/>
                <w:rFonts w:ascii="Arial" w:hAnsi="Arial" w:cs="Arial"/>
                <w:noProof/>
                <w:sz w:val="22"/>
                <w:szCs w:val="22"/>
              </w:rPr>
              <w:t>6.6</w:t>
            </w:r>
            <w:r w:rsidR="003E72BA" w:rsidRPr="003E72BA">
              <w:rPr>
                <w:rFonts w:ascii="Arial" w:eastAsiaTheme="minorEastAsia" w:hAnsi="Arial" w:cs="Arial"/>
                <w:noProof/>
                <w:sz w:val="22"/>
                <w:szCs w:val="22"/>
                <w:lang w:eastAsia="zh-CN"/>
              </w:rPr>
              <w:tab/>
            </w:r>
            <w:r w:rsidR="003E72BA" w:rsidRPr="003E72BA">
              <w:rPr>
                <w:rStyle w:val="Hyperlink"/>
                <w:rFonts w:ascii="Arial" w:hAnsi="Arial" w:cs="Arial"/>
                <w:noProof/>
                <w:sz w:val="22"/>
                <w:szCs w:val="22"/>
              </w:rPr>
              <w:t>Mitgeltende Vereinbarungen</w:t>
            </w:r>
            <w:r w:rsidR="003E72BA" w:rsidRPr="003E72BA">
              <w:rPr>
                <w:rFonts w:ascii="Arial" w:hAnsi="Arial" w:cs="Arial"/>
                <w:noProof/>
                <w:webHidden/>
                <w:sz w:val="22"/>
                <w:szCs w:val="22"/>
              </w:rPr>
              <w:tab/>
            </w:r>
            <w:r w:rsidR="003E72BA" w:rsidRPr="003E72BA">
              <w:rPr>
                <w:rFonts w:ascii="Arial" w:hAnsi="Arial" w:cs="Arial"/>
                <w:noProof/>
                <w:webHidden/>
                <w:sz w:val="22"/>
                <w:szCs w:val="22"/>
              </w:rPr>
              <w:fldChar w:fldCharType="begin"/>
            </w:r>
            <w:r w:rsidR="003E72BA" w:rsidRPr="003E72BA">
              <w:rPr>
                <w:rFonts w:ascii="Arial" w:hAnsi="Arial" w:cs="Arial"/>
                <w:noProof/>
                <w:webHidden/>
                <w:sz w:val="22"/>
                <w:szCs w:val="22"/>
              </w:rPr>
              <w:instrText xml:space="preserve"> PAGEREF _Toc94173584 \h </w:instrText>
            </w:r>
            <w:r w:rsidR="003E72BA" w:rsidRPr="003E72BA">
              <w:rPr>
                <w:rFonts w:ascii="Arial" w:hAnsi="Arial" w:cs="Arial"/>
                <w:noProof/>
                <w:webHidden/>
                <w:sz w:val="22"/>
                <w:szCs w:val="22"/>
              </w:rPr>
            </w:r>
            <w:r w:rsidR="003E72BA" w:rsidRPr="003E72BA">
              <w:rPr>
                <w:rFonts w:ascii="Arial" w:hAnsi="Arial" w:cs="Arial"/>
                <w:noProof/>
                <w:webHidden/>
                <w:sz w:val="22"/>
                <w:szCs w:val="22"/>
              </w:rPr>
              <w:fldChar w:fldCharType="separate"/>
            </w:r>
            <w:r w:rsidR="003E72BA" w:rsidRPr="003E72BA">
              <w:rPr>
                <w:rFonts w:ascii="Arial" w:hAnsi="Arial" w:cs="Arial"/>
                <w:noProof/>
                <w:webHidden/>
                <w:sz w:val="22"/>
                <w:szCs w:val="22"/>
              </w:rPr>
              <w:t>24</w:t>
            </w:r>
            <w:r w:rsidR="003E72BA" w:rsidRPr="003E72BA">
              <w:rPr>
                <w:rFonts w:ascii="Arial" w:hAnsi="Arial" w:cs="Arial"/>
                <w:noProof/>
                <w:webHidden/>
                <w:sz w:val="22"/>
                <w:szCs w:val="22"/>
              </w:rPr>
              <w:fldChar w:fldCharType="end"/>
            </w:r>
          </w:hyperlink>
        </w:p>
        <w:p w14:paraId="0414C435" w14:textId="77777777" w:rsidR="003E72BA" w:rsidRPr="003E72BA" w:rsidRDefault="005063B3">
          <w:pPr>
            <w:pStyle w:val="Verzeichnis2"/>
            <w:rPr>
              <w:rFonts w:ascii="Arial" w:eastAsiaTheme="minorEastAsia" w:hAnsi="Arial" w:cs="Arial"/>
              <w:noProof/>
              <w:sz w:val="22"/>
              <w:szCs w:val="22"/>
              <w:lang w:eastAsia="zh-CN"/>
            </w:rPr>
          </w:pPr>
          <w:hyperlink w:anchor="_Toc94173585" w:history="1">
            <w:r w:rsidR="003E72BA" w:rsidRPr="003E72BA">
              <w:rPr>
                <w:rStyle w:val="Hyperlink"/>
                <w:rFonts w:ascii="Arial" w:hAnsi="Arial" w:cs="Arial"/>
                <w:noProof/>
                <w:sz w:val="22"/>
                <w:szCs w:val="22"/>
              </w:rPr>
              <w:t>6.7</w:t>
            </w:r>
            <w:r w:rsidR="003E72BA" w:rsidRPr="003E72BA">
              <w:rPr>
                <w:rFonts w:ascii="Arial" w:eastAsiaTheme="minorEastAsia" w:hAnsi="Arial" w:cs="Arial"/>
                <w:noProof/>
                <w:sz w:val="22"/>
                <w:szCs w:val="22"/>
                <w:lang w:eastAsia="zh-CN"/>
              </w:rPr>
              <w:tab/>
            </w:r>
            <w:r w:rsidR="003E72BA" w:rsidRPr="003E72BA">
              <w:rPr>
                <w:rStyle w:val="Hyperlink"/>
                <w:rFonts w:ascii="Arial" w:hAnsi="Arial" w:cs="Arial"/>
                <w:noProof/>
                <w:sz w:val="22"/>
                <w:szCs w:val="22"/>
              </w:rPr>
              <w:t>Mitgeltende Branchenunterlagen</w:t>
            </w:r>
            <w:r w:rsidR="003E72BA" w:rsidRPr="003E72BA">
              <w:rPr>
                <w:rFonts w:ascii="Arial" w:hAnsi="Arial" w:cs="Arial"/>
                <w:noProof/>
                <w:webHidden/>
                <w:sz w:val="22"/>
                <w:szCs w:val="22"/>
              </w:rPr>
              <w:tab/>
            </w:r>
            <w:r w:rsidR="003E72BA" w:rsidRPr="003E72BA">
              <w:rPr>
                <w:rFonts w:ascii="Arial" w:hAnsi="Arial" w:cs="Arial"/>
                <w:noProof/>
                <w:webHidden/>
                <w:sz w:val="22"/>
                <w:szCs w:val="22"/>
              </w:rPr>
              <w:fldChar w:fldCharType="begin"/>
            </w:r>
            <w:r w:rsidR="003E72BA" w:rsidRPr="003E72BA">
              <w:rPr>
                <w:rFonts w:ascii="Arial" w:hAnsi="Arial" w:cs="Arial"/>
                <w:noProof/>
                <w:webHidden/>
                <w:sz w:val="22"/>
                <w:szCs w:val="22"/>
              </w:rPr>
              <w:instrText xml:space="preserve"> PAGEREF _Toc94173585 \h </w:instrText>
            </w:r>
            <w:r w:rsidR="003E72BA" w:rsidRPr="003E72BA">
              <w:rPr>
                <w:rFonts w:ascii="Arial" w:hAnsi="Arial" w:cs="Arial"/>
                <w:noProof/>
                <w:webHidden/>
                <w:sz w:val="22"/>
                <w:szCs w:val="22"/>
              </w:rPr>
            </w:r>
            <w:r w:rsidR="003E72BA" w:rsidRPr="003E72BA">
              <w:rPr>
                <w:rFonts w:ascii="Arial" w:hAnsi="Arial" w:cs="Arial"/>
                <w:noProof/>
                <w:webHidden/>
                <w:sz w:val="22"/>
                <w:szCs w:val="22"/>
              </w:rPr>
              <w:fldChar w:fldCharType="separate"/>
            </w:r>
            <w:r w:rsidR="003E72BA" w:rsidRPr="003E72BA">
              <w:rPr>
                <w:rFonts w:ascii="Arial" w:hAnsi="Arial" w:cs="Arial"/>
                <w:noProof/>
                <w:webHidden/>
                <w:sz w:val="22"/>
                <w:szCs w:val="22"/>
              </w:rPr>
              <w:t>24</w:t>
            </w:r>
            <w:r w:rsidR="003E72BA" w:rsidRPr="003E72BA">
              <w:rPr>
                <w:rFonts w:ascii="Arial" w:hAnsi="Arial" w:cs="Arial"/>
                <w:noProof/>
                <w:webHidden/>
                <w:sz w:val="22"/>
                <w:szCs w:val="22"/>
              </w:rPr>
              <w:fldChar w:fldCharType="end"/>
            </w:r>
          </w:hyperlink>
        </w:p>
        <w:p w14:paraId="2BB7D18A" w14:textId="77777777" w:rsidR="003E72BA" w:rsidRPr="003E72BA" w:rsidRDefault="005063B3">
          <w:pPr>
            <w:pStyle w:val="Verzeichnis2"/>
            <w:rPr>
              <w:rFonts w:ascii="Arial" w:eastAsiaTheme="minorEastAsia" w:hAnsi="Arial" w:cs="Arial"/>
              <w:noProof/>
              <w:sz w:val="22"/>
              <w:szCs w:val="22"/>
              <w:lang w:eastAsia="zh-CN"/>
            </w:rPr>
          </w:pPr>
          <w:hyperlink w:anchor="_Toc94173586" w:history="1">
            <w:r w:rsidR="003E72BA" w:rsidRPr="003E72BA">
              <w:rPr>
                <w:rStyle w:val="Hyperlink"/>
                <w:rFonts w:ascii="Arial" w:hAnsi="Arial" w:cs="Arial"/>
                <w:noProof/>
                <w:sz w:val="22"/>
                <w:szCs w:val="22"/>
              </w:rPr>
              <w:t>6.8</w:t>
            </w:r>
            <w:r w:rsidR="003E72BA" w:rsidRPr="003E72BA">
              <w:rPr>
                <w:rFonts w:ascii="Arial" w:eastAsiaTheme="minorEastAsia" w:hAnsi="Arial" w:cs="Arial"/>
                <w:noProof/>
                <w:sz w:val="22"/>
                <w:szCs w:val="22"/>
                <w:lang w:eastAsia="zh-CN"/>
              </w:rPr>
              <w:tab/>
            </w:r>
            <w:r w:rsidR="003E72BA" w:rsidRPr="003E72BA">
              <w:rPr>
                <w:rStyle w:val="Hyperlink"/>
                <w:rFonts w:ascii="Arial" w:hAnsi="Arial" w:cs="Arial"/>
                <w:noProof/>
                <w:sz w:val="22"/>
                <w:szCs w:val="22"/>
              </w:rPr>
              <w:t>Salvatorische Klausel</w:t>
            </w:r>
            <w:r w:rsidR="003E72BA" w:rsidRPr="003E72BA">
              <w:rPr>
                <w:rFonts w:ascii="Arial" w:hAnsi="Arial" w:cs="Arial"/>
                <w:noProof/>
                <w:webHidden/>
                <w:sz w:val="22"/>
                <w:szCs w:val="22"/>
              </w:rPr>
              <w:tab/>
            </w:r>
            <w:r w:rsidR="003E72BA" w:rsidRPr="003E72BA">
              <w:rPr>
                <w:rFonts w:ascii="Arial" w:hAnsi="Arial" w:cs="Arial"/>
                <w:noProof/>
                <w:webHidden/>
                <w:sz w:val="22"/>
                <w:szCs w:val="22"/>
              </w:rPr>
              <w:fldChar w:fldCharType="begin"/>
            </w:r>
            <w:r w:rsidR="003E72BA" w:rsidRPr="003E72BA">
              <w:rPr>
                <w:rFonts w:ascii="Arial" w:hAnsi="Arial" w:cs="Arial"/>
                <w:noProof/>
                <w:webHidden/>
                <w:sz w:val="22"/>
                <w:szCs w:val="22"/>
              </w:rPr>
              <w:instrText xml:space="preserve"> PAGEREF _Toc94173586 \h </w:instrText>
            </w:r>
            <w:r w:rsidR="003E72BA" w:rsidRPr="003E72BA">
              <w:rPr>
                <w:rFonts w:ascii="Arial" w:hAnsi="Arial" w:cs="Arial"/>
                <w:noProof/>
                <w:webHidden/>
                <w:sz w:val="22"/>
                <w:szCs w:val="22"/>
              </w:rPr>
            </w:r>
            <w:r w:rsidR="003E72BA" w:rsidRPr="003E72BA">
              <w:rPr>
                <w:rFonts w:ascii="Arial" w:hAnsi="Arial" w:cs="Arial"/>
                <w:noProof/>
                <w:webHidden/>
                <w:sz w:val="22"/>
                <w:szCs w:val="22"/>
              </w:rPr>
              <w:fldChar w:fldCharType="separate"/>
            </w:r>
            <w:r w:rsidR="003E72BA" w:rsidRPr="003E72BA">
              <w:rPr>
                <w:rFonts w:ascii="Arial" w:hAnsi="Arial" w:cs="Arial"/>
                <w:noProof/>
                <w:webHidden/>
                <w:sz w:val="22"/>
                <w:szCs w:val="22"/>
              </w:rPr>
              <w:t>24</w:t>
            </w:r>
            <w:r w:rsidR="003E72BA" w:rsidRPr="003E72BA">
              <w:rPr>
                <w:rFonts w:ascii="Arial" w:hAnsi="Arial" w:cs="Arial"/>
                <w:noProof/>
                <w:webHidden/>
                <w:sz w:val="22"/>
                <w:szCs w:val="22"/>
              </w:rPr>
              <w:fldChar w:fldCharType="end"/>
            </w:r>
          </w:hyperlink>
        </w:p>
        <w:p w14:paraId="45EE5C05" w14:textId="77777777" w:rsidR="003E72BA" w:rsidRPr="003E72BA" w:rsidRDefault="005063B3">
          <w:pPr>
            <w:pStyle w:val="Verzeichnis1"/>
            <w:rPr>
              <w:rFonts w:ascii="Arial" w:eastAsiaTheme="minorEastAsia" w:hAnsi="Arial" w:cs="Arial"/>
              <w:noProof/>
              <w:sz w:val="22"/>
              <w:szCs w:val="22"/>
              <w:lang w:eastAsia="zh-CN"/>
            </w:rPr>
          </w:pPr>
          <w:hyperlink w:anchor="_Toc94173587" w:history="1">
            <w:r w:rsidR="003E72BA" w:rsidRPr="003E72BA">
              <w:rPr>
                <w:rStyle w:val="Hyperlink"/>
                <w:rFonts w:ascii="Arial" w:hAnsi="Arial" w:cs="Arial"/>
                <w:noProof/>
                <w:sz w:val="22"/>
                <w:szCs w:val="22"/>
              </w:rPr>
              <w:t>7</w:t>
            </w:r>
            <w:r w:rsidR="003E72BA" w:rsidRPr="003E72BA">
              <w:rPr>
                <w:rFonts w:ascii="Arial" w:eastAsiaTheme="minorEastAsia" w:hAnsi="Arial" w:cs="Arial"/>
                <w:noProof/>
                <w:sz w:val="22"/>
                <w:szCs w:val="22"/>
                <w:lang w:eastAsia="zh-CN"/>
              </w:rPr>
              <w:tab/>
            </w:r>
            <w:r w:rsidR="003E72BA" w:rsidRPr="003E72BA">
              <w:rPr>
                <w:rStyle w:val="Hyperlink"/>
                <w:rFonts w:ascii="Arial" w:hAnsi="Arial" w:cs="Arial"/>
                <w:noProof/>
                <w:sz w:val="22"/>
                <w:szCs w:val="22"/>
              </w:rPr>
              <w:t>Abkürzungen</w:t>
            </w:r>
            <w:r w:rsidR="003E72BA" w:rsidRPr="003E72BA">
              <w:rPr>
                <w:rFonts w:ascii="Arial" w:hAnsi="Arial" w:cs="Arial"/>
                <w:noProof/>
                <w:webHidden/>
                <w:sz w:val="22"/>
                <w:szCs w:val="22"/>
              </w:rPr>
              <w:tab/>
            </w:r>
            <w:r w:rsidR="003E72BA" w:rsidRPr="003E72BA">
              <w:rPr>
                <w:rFonts w:ascii="Arial" w:hAnsi="Arial" w:cs="Arial"/>
                <w:noProof/>
                <w:webHidden/>
                <w:sz w:val="22"/>
                <w:szCs w:val="22"/>
              </w:rPr>
              <w:fldChar w:fldCharType="begin"/>
            </w:r>
            <w:r w:rsidR="003E72BA" w:rsidRPr="003E72BA">
              <w:rPr>
                <w:rFonts w:ascii="Arial" w:hAnsi="Arial" w:cs="Arial"/>
                <w:noProof/>
                <w:webHidden/>
                <w:sz w:val="22"/>
                <w:szCs w:val="22"/>
              </w:rPr>
              <w:instrText xml:space="preserve"> PAGEREF _Toc94173587 \h </w:instrText>
            </w:r>
            <w:r w:rsidR="003E72BA" w:rsidRPr="003E72BA">
              <w:rPr>
                <w:rFonts w:ascii="Arial" w:hAnsi="Arial" w:cs="Arial"/>
                <w:noProof/>
                <w:webHidden/>
                <w:sz w:val="22"/>
                <w:szCs w:val="22"/>
              </w:rPr>
            </w:r>
            <w:r w:rsidR="003E72BA" w:rsidRPr="003E72BA">
              <w:rPr>
                <w:rFonts w:ascii="Arial" w:hAnsi="Arial" w:cs="Arial"/>
                <w:noProof/>
                <w:webHidden/>
                <w:sz w:val="22"/>
                <w:szCs w:val="22"/>
              </w:rPr>
              <w:fldChar w:fldCharType="separate"/>
            </w:r>
            <w:r w:rsidR="003E72BA" w:rsidRPr="003E72BA">
              <w:rPr>
                <w:rFonts w:ascii="Arial" w:hAnsi="Arial" w:cs="Arial"/>
                <w:noProof/>
                <w:webHidden/>
                <w:sz w:val="22"/>
                <w:szCs w:val="22"/>
              </w:rPr>
              <w:t>26</w:t>
            </w:r>
            <w:r w:rsidR="003E72BA" w:rsidRPr="003E72BA">
              <w:rPr>
                <w:rFonts w:ascii="Arial" w:hAnsi="Arial" w:cs="Arial"/>
                <w:noProof/>
                <w:webHidden/>
                <w:sz w:val="22"/>
                <w:szCs w:val="22"/>
              </w:rPr>
              <w:fldChar w:fldCharType="end"/>
            </w:r>
          </w:hyperlink>
        </w:p>
        <w:p w14:paraId="644D1131" w14:textId="77777777" w:rsidR="003E72BA" w:rsidRDefault="005063B3">
          <w:pPr>
            <w:pStyle w:val="Verzeichnis1"/>
            <w:rPr>
              <w:rFonts w:asciiTheme="minorHAnsi" w:eastAsiaTheme="minorEastAsia" w:hAnsiTheme="minorHAnsi" w:cstheme="minorBidi"/>
              <w:noProof/>
              <w:sz w:val="22"/>
              <w:szCs w:val="22"/>
              <w:lang w:eastAsia="zh-CN"/>
            </w:rPr>
          </w:pPr>
          <w:hyperlink w:anchor="_Toc94173588" w:history="1">
            <w:r w:rsidR="003E72BA" w:rsidRPr="003E72BA">
              <w:rPr>
                <w:rStyle w:val="Hyperlink"/>
                <w:rFonts w:ascii="Arial" w:hAnsi="Arial" w:cs="Arial"/>
                <w:noProof/>
                <w:sz w:val="22"/>
                <w:szCs w:val="22"/>
              </w:rPr>
              <w:t>8</w:t>
            </w:r>
            <w:r w:rsidR="003E72BA" w:rsidRPr="003E72BA">
              <w:rPr>
                <w:rFonts w:ascii="Arial" w:eastAsiaTheme="minorEastAsia" w:hAnsi="Arial" w:cs="Arial"/>
                <w:noProof/>
                <w:sz w:val="22"/>
                <w:szCs w:val="22"/>
                <w:lang w:eastAsia="zh-CN"/>
              </w:rPr>
              <w:tab/>
            </w:r>
            <w:r w:rsidR="003E72BA" w:rsidRPr="003E72BA">
              <w:rPr>
                <w:rStyle w:val="Hyperlink"/>
                <w:rFonts w:ascii="Arial" w:hAnsi="Arial" w:cs="Arial"/>
                <w:noProof/>
                <w:sz w:val="22"/>
                <w:szCs w:val="22"/>
              </w:rPr>
              <w:t>Änderungshistorie</w:t>
            </w:r>
            <w:r w:rsidR="003E72BA" w:rsidRPr="003E72BA">
              <w:rPr>
                <w:rFonts w:ascii="Arial" w:hAnsi="Arial" w:cs="Arial"/>
                <w:noProof/>
                <w:webHidden/>
                <w:sz w:val="22"/>
                <w:szCs w:val="22"/>
              </w:rPr>
              <w:tab/>
            </w:r>
            <w:r w:rsidR="003E72BA" w:rsidRPr="003E72BA">
              <w:rPr>
                <w:rFonts w:ascii="Arial" w:hAnsi="Arial" w:cs="Arial"/>
                <w:noProof/>
                <w:webHidden/>
                <w:sz w:val="22"/>
                <w:szCs w:val="22"/>
              </w:rPr>
              <w:fldChar w:fldCharType="begin"/>
            </w:r>
            <w:r w:rsidR="003E72BA" w:rsidRPr="003E72BA">
              <w:rPr>
                <w:rFonts w:ascii="Arial" w:hAnsi="Arial" w:cs="Arial"/>
                <w:noProof/>
                <w:webHidden/>
                <w:sz w:val="22"/>
                <w:szCs w:val="22"/>
              </w:rPr>
              <w:instrText xml:space="preserve"> PAGEREF _Toc94173588 \h </w:instrText>
            </w:r>
            <w:r w:rsidR="003E72BA" w:rsidRPr="003E72BA">
              <w:rPr>
                <w:rFonts w:ascii="Arial" w:hAnsi="Arial" w:cs="Arial"/>
                <w:noProof/>
                <w:webHidden/>
                <w:sz w:val="22"/>
                <w:szCs w:val="22"/>
              </w:rPr>
            </w:r>
            <w:r w:rsidR="003E72BA" w:rsidRPr="003E72BA">
              <w:rPr>
                <w:rFonts w:ascii="Arial" w:hAnsi="Arial" w:cs="Arial"/>
                <w:noProof/>
                <w:webHidden/>
                <w:sz w:val="22"/>
                <w:szCs w:val="22"/>
              </w:rPr>
              <w:fldChar w:fldCharType="separate"/>
            </w:r>
            <w:r w:rsidR="003E72BA" w:rsidRPr="003E72BA">
              <w:rPr>
                <w:rFonts w:ascii="Arial" w:hAnsi="Arial" w:cs="Arial"/>
                <w:noProof/>
                <w:webHidden/>
                <w:sz w:val="22"/>
                <w:szCs w:val="22"/>
              </w:rPr>
              <w:t>26</w:t>
            </w:r>
            <w:r w:rsidR="003E72BA" w:rsidRPr="003E72BA">
              <w:rPr>
                <w:rFonts w:ascii="Arial" w:hAnsi="Arial" w:cs="Arial"/>
                <w:noProof/>
                <w:webHidden/>
                <w:sz w:val="22"/>
                <w:szCs w:val="22"/>
              </w:rPr>
              <w:fldChar w:fldCharType="end"/>
            </w:r>
          </w:hyperlink>
        </w:p>
        <w:p w14:paraId="7B997BC9" w14:textId="77777777" w:rsidR="00AC547D" w:rsidRPr="0010247E" w:rsidRDefault="00AC547D" w:rsidP="00C46293">
          <w:pPr>
            <w:spacing w:line="276" w:lineRule="auto"/>
            <w:rPr>
              <w:rFonts w:ascii="Arial" w:hAnsi="Arial" w:cs="Arial"/>
              <w:sz w:val="22"/>
              <w:szCs w:val="22"/>
            </w:rPr>
          </w:pPr>
          <w:r w:rsidRPr="00A37897">
            <w:rPr>
              <w:rFonts w:ascii="Arial" w:hAnsi="Arial" w:cs="Arial"/>
              <w:bCs/>
              <w:sz w:val="22"/>
              <w:szCs w:val="22"/>
            </w:rPr>
            <w:fldChar w:fldCharType="end"/>
          </w:r>
        </w:p>
      </w:sdtContent>
    </w:sdt>
    <w:p w14:paraId="4A2EB8F1" w14:textId="77777777" w:rsidR="00C8636A" w:rsidRPr="0010247E" w:rsidRDefault="00C8636A" w:rsidP="0010247E">
      <w:pPr>
        <w:spacing w:line="276" w:lineRule="auto"/>
        <w:rPr>
          <w:rFonts w:ascii="Arial" w:hAnsi="Arial" w:cs="Arial"/>
          <w:b/>
          <w:bCs/>
          <w:sz w:val="22"/>
          <w:szCs w:val="22"/>
        </w:rPr>
      </w:pPr>
      <w:r w:rsidRPr="0010247E">
        <w:rPr>
          <w:rFonts w:ascii="Arial" w:hAnsi="Arial" w:cs="Arial"/>
          <w:b/>
          <w:bCs/>
          <w:sz w:val="22"/>
          <w:szCs w:val="22"/>
        </w:rPr>
        <w:br w:type="page"/>
      </w:r>
    </w:p>
    <w:p w14:paraId="7D79D72E" w14:textId="77777777" w:rsidR="00C8636A" w:rsidRPr="00C700F4" w:rsidRDefault="00C8636A" w:rsidP="0010247E">
      <w:pPr>
        <w:pStyle w:val="berschrift1"/>
        <w:spacing w:line="276" w:lineRule="auto"/>
        <w:rPr>
          <w:sz w:val="22"/>
          <w:szCs w:val="22"/>
        </w:rPr>
      </w:pPr>
      <w:bookmarkStart w:id="6" w:name="_Toc94173528"/>
      <w:r w:rsidRPr="00C700F4">
        <w:rPr>
          <w:sz w:val="22"/>
          <w:szCs w:val="22"/>
        </w:rPr>
        <w:lastRenderedPageBreak/>
        <w:t>Einleitung</w:t>
      </w:r>
      <w:bookmarkEnd w:id="6"/>
    </w:p>
    <w:p w14:paraId="4640F38D" w14:textId="77777777" w:rsidR="00C8636A" w:rsidRPr="00C700F4" w:rsidRDefault="00651106" w:rsidP="0010247E">
      <w:pPr>
        <w:pStyle w:val="berschrift2"/>
        <w:spacing w:after="60" w:line="276" w:lineRule="auto"/>
        <w:rPr>
          <w:sz w:val="22"/>
          <w:szCs w:val="22"/>
        </w:rPr>
      </w:pPr>
      <w:bookmarkStart w:id="7" w:name="_Toc94173529"/>
      <w:r w:rsidRPr="00C700F4">
        <w:rPr>
          <w:sz w:val="22"/>
          <w:szCs w:val="22"/>
        </w:rPr>
        <w:t>Geltungs</w:t>
      </w:r>
      <w:r w:rsidR="00C8636A" w:rsidRPr="00C700F4">
        <w:rPr>
          <w:sz w:val="22"/>
          <w:szCs w:val="22"/>
        </w:rPr>
        <w:t>bereich</w:t>
      </w:r>
      <w:bookmarkEnd w:id="7"/>
    </w:p>
    <w:p w14:paraId="44CC3B2B" w14:textId="77777777" w:rsidR="00F97E04" w:rsidRPr="00C700F4" w:rsidRDefault="00F97E04" w:rsidP="00C96B29">
      <w:pPr>
        <w:autoSpaceDE w:val="0"/>
        <w:autoSpaceDN w:val="0"/>
        <w:adjustRightInd w:val="0"/>
        <w:spacing w:after="60" w:line="276" w:lineRule="auto"/>
        <w:jc w:val="both"/>
        <w:rPr>
          <w:rFonts w:ascii="Arial" w:hAnsi="Arial" w:cs="Arial"/>
          <w:color w:val="000000" w:themeColor="text1"/>
          <w:sz w:val="22"/>
          <w:szCs w:val="22"/>
        </w:rPr>
      </w:pPr>
      <w:r w:rsidRPr="00C700F4">
        <w:rPr>
          <w:rFonts w:ascii="Arial" w:hAnsi="Arial" w:cs="Arial"/>
          <w:color w:val="000000" w:themeColor="text1"/>
          <w:sz w:val="22"/>
          <w:szCs w:val="22"/>
        </w:rPr>
        <w:t xml:space="preserve">Diese </w:t>
      </w:r>
      <w:r w:rsidR="00F368D5" w:rsidRPr="00C700F4">
        <w:rPr>
          <w:rFonts w:ascii="Arial" w:hAnsi="Arial" w:cs="Arial"/>
          <w:color w:val="000000" w:themeColor="text1"/>
          <w:sz w:val="22"/>
          <w:szCs w:val="22"/>
        </w:rPr>
        <w:t xml:space="preserve">Allgemeine Qualitätsvereinbarung </w:t>
      </w:r>
      <w:r w:rsidR="00C96B29" w:rsidRPr="00C700F4">
        <w:rPr>
          <w:rFonts w:ascii="Arial" w:hAnsi="Arial" w:cs="Arial"/>
          <w:color w:val="000000" w:themeColor="text1"/>
          <w:sz w:val="22"/>
          <w:szCs w:val="22"/>
        </w:rPr>
        <w:t xml:space="preserve">gilt für </w:t>
      </w:r>
      <w:r w:rsidR="00C96B29" w:rsidRPr="00C700F4">
        <w:rPr>
          <w:rFonts w:ascii="Arial" w:hAnsi="Arial" w:cs="Arial"/>
          <w:sz w:val="22"/>
          <w:szCs w:val="22"/>
        </w:rPr>
        <w:t>Lieferanten, Dienstleister und Geschäftspartner</w:t>
      </w:r>
      <w:r w:rsidR="00C96B29" w:rsidRPr="00C700F4">
        <w:rPr>
          <w:rFonts w:ascii="Arial" w:hAnsi="Arial" w:cs="Arial"/>
          <w:color w:val="000000" w:themeColor="text1"/>
          <w:sz w:val="22"/>
          <w:szCs w:val="22"/>
        </w:rPr>
        <w:t xml:space="preserve"> und </w:t>
      </w:r>
      <w:r w:rsidRPr="00C700F4">
        <w:rPr>
          <w:rFonts w:ascii="Arial" w:hAnsi="Arial" w:cs="Arial"/>
          <w:color w:val="000000" w:themeColor="text1"/>
          <w:sz w:val="22"/>
          <w:szCs w:val="22"/>
        </w:rPr>
        <w:t xml:space="preserve">findet </w:t>
      </w:r>
      <w:r w:rsidR="00C96B29" w:rsidRPr="00C700F4">
        <w:rPr>
          <w:rFonts w:ascii="Arial" w:hAnsi="Arial" w:cs="Arial"/>
          <w:color w:val="000000" w:themeColor="text1"/>
          <w:sz w:val="22"/>
          <w:szCs w:val="22"/>
        </w:rPr>
        <w:t xml:space="preserve">daher </w:t>
      </w:r>
      <w:r w:rsidR="00E71FF3" w:rsidRPr="00C700F4">
        <w:rPr>
          <w:rFonts w:ascii="Arial" w:hAnsi="Arial" w:cs="Arial"/>
          <w:color w:val="000000" w:themeColor="text1"/>
          <w:sz w:val="22"/>
          <w:szCs w:val="22"/>
        </w:rPr>
        <w:t xml:space="preserve">Anwendung </w:t>
      </w:r>
      <w:r w:rsidRPr="00C700F4">
        <w:rPr>
          <w:rFonts w:ascii="Arial" w:hAnsi="Arial" w:cs="Arial"/>
          <w:color w:val="000000" w:themeColor="text1"/>
          <w:sz w:val="22"/>
          <w:szCs w:val="22"/>
        </w:rPr>
        <w:t>auf alle Produkte</w:t>
      </w:r>
      <w:r w:rsidR="000B3D46" w:rsidRPr="00C700F4">
        <w:rPr>
          <w:rFonts w:ascii="Arial" w:hAnsi="Arial" w:cs="Arial"/>
          <w:color w:val="000000" w:themeColor="text1"/>
          <w:sz w:val="22"/>
          <w:szCs w:val="22"/>
        </w:rPr>
        <w:t>, Prozesse</w:t>
      </w:r>
      <w:r w:rsidR="009B6BB6" w:rsidRPr="00C700F4">
        <w:rPr>
          <w:rFonts w:ascii="Arial" w:hAnsi="Arial" w:cs="Arial"/>
          <w:color w:val="000000" w:themeColor="text1"/>
          <w:sz w:val="22"/>
          <w:szCs w:val="22"/>
        </w:rPr>
        <w:t xml:space="preserve">, </w:t>
      </w:r>
      <w:r w:rsidRPr="00C700F4">
        <w:rPr>
          <w:rFonts w:ascii="Arial" w:hAnsi="Arial" w:cs="Arial"/>
          <w:color w:val="000000" w:themeColor="text1"/>
          <w:sz w:val="22"/>
          <w:szCs w:val="22"/>
        </w:rPr>
        <w:t>Dienstlei</w:t>
      </w:r>
      <w:r w:rsidR="00E71FF3" w:rsidRPr="00C700F4">
        <w:rPr>
          <w:rFonts w:ascii="Arial" w:hAnsi="Arial" w:cs="Arial"/>
          <w:color w:val="000000" w:themeColor="text1"/>
          <w:sz w:val="22"/>
          <w:szCs w:val="22"/>
        </w:rPr>
        <w:t>s</w:t>
      </w:r>
      <w:r w:rsidRPr="00C700F4">
        <w:rPr>
          <w:rFonts w:ascii="Arial" w:hAnsi="Arial" w:cs="Arial"/>
          <w:color w:val="000000" w:themeColor="text1"/>
          <w:sz w:val="22"/>
          <w:szCs w:val="22"/>
        </w:rPr>
        <w:t xml:space="preserve">tungen </w:t>
      </w:r>
      <w:r w:rsidR="009B6BB6" w:rsidRPr="00C700F4">
        <w:rPr>
          <w:rFonts w:ascii="Arial" w:hAnsi="Arial" w:cs="Arial"/>
          <w:color w:val="000000" w:themeColor="text1"/>
          <w:sz w:val="22"/>
          <w:szCs w:val="22"/>
        </w:rPr>
        <w:t xml:space="preserve">und Software </w:t>
      </w:r>
      <w:r w:rsidRPr="00C700F4">
        <w:rPr>
          <w:rFonts w:ascii="Arial" w:hAnsi="Arial" w:cs="Arial"/>
          <w:color w:val="000000" w:themeColor="text1"/>
          <w:sz w:val="22"/>
          <w:szCs w:val="22"/>
        </w:rPr>
        <w:t>die an BOS oder benannte Dritte geliefert werde</w:t>
      </w:r>
      <w:r w:rsidR="000B3D46" w:rsidRPr="00C700F4">
        <w:rPr>
          <w:rFonts w:ascii="Arial" w:hAnsi="Arial" w:cs="Arial"/>
          <w:color w:val="000000" w:themeColor="text1"/>
          <w:sz w:val="22"/>
          <w:szCs w:val="22"/>
        </w:rPr>
        <w:t>n bzw. Einfluss auf diese haben – im Weiteren als „Liefergegenstände“ bezeichnet.</w:t>
      </w:r>
    </w:p>
    <w:p w14:paraId="6A06BD61" w14:textId="77777777" w:rsidR="00F97E04" w:rsidRPr="00551CC0" w:rsidRDefault="00F97E04" w:rsidP="0010247E">
      <w:pPr>
        <w:autoSpaceDE w:val="0"/>
        <w:autoSpaceDN w:val="0"/>
        <w:adjustRightInd w:val="0"/>
        <w:spacing w:after="60" w:line="276" w:lineRule="auto"/>
        <w:rPr>
          <w:rFonts w:ascii="Arial" w:hAnsi="Arial" w:cs="Arial"/>
          <w:color w:val="000000" w:themeColor="text1"/>
          <w:sz w:val="22"/>
          <w:szCs w:val="22"/>
          <w:highlight w:val="yellow"/>
        </w:rPr>
      </w:pPr>
    </w:p>
    <w:p w14:paraId="1F9C2D7F" w14:textId="77777777" w:rsidR="00C8636A" w:rsidRPr="00EF1BD7" w:rsidRDefault="00C96B29" w:rsidP="0010247E">
      <w:pPr>
        <w:autoSpaceDE w:val="0"/>
        <w:autoSpaceDN w:val="0"/>
        <w:adjustRightInd w:val="0"/>
        <w:spacing w:after="60" w:line="276" w:lineRule="auto"/>
        <w:rPr>
          <w:rFonts w:ascii="Arial" w:hAnsi="Arial" w:cs="Arial"/>
          <w:color w:val="000000" w:themeColor="text1"/>
          <w:sz w:val="22"/>
          <w:szCs w:val="22"/>
        </w:rPr>
      </w:pPr>
      <w:r w:rsidRPr="00EF1BD7">
        <w:rPr>
          <w:rFonts w:ascii="Arial" w:hAnsi="Arial" w:cs="Arial"/>
          <w:color w:val="000000" w:themeColor="text1"/>
          <w:sz w:val="22"/>
          <w:szCs w:val="22"/>
        </w:rPr>
        <w:t>Die</w:t>
      </w:r>
      <w:r w:rsidR="00C8636A" w:rsidRPr="00EF1BD7">
        <w:rPr>
          <w:rFonts w:ascii="Arial" w:hAnsi="Arial" w:cs="Arial"/>
          <w:color w:val="000000" w:themeColor="text1"/>
          <w:sz w:val="22"/>
          <w:szCs w:val="22"/>
        </w:rPr>
        <w:t xml:space="preserve"> Anforderungen gelten auch für Werke von BOS, die Komponenten an andere Standorte von BOS</w:t>
      </w:r>
      <w:r w:rsidR="009B6BB6" w:rsidRPr="00EF1BD7">
        <w:rPr>
          <w:rFonts w:ascii="Arial" w:hAnsi="Arial" w:cs="Arial"/>
          <w:color w:val="000000" w:themeColor="text1"/>
          <w:sz w:val="22"/>
          <w:szCs w:val="22"/>
        </w:rPr>
        <w:t xml:space="preserve"> oder an benannte Dritte </w:t>
      </w:r>
      <w:r w:rsidR="00C8636A" w:rsidRPr="00EF1BD7">
        <w:rPr>
          <w:rFonts w:ascii="Arial" w:hAnsi="Arial" w:cs="Arial"/>
          <w:color w:val="000000" w:themeColor="text1"/>
          <w:sz w:val="22"/>
          <w:szCs w:val="22"/>
        </w:rPr>
        <w:t>liefern.</w:t>
      </w:r>
      <w:r w:rsidR="009B6BB6" w:rsidRPr="00EF1BD7">
        <w:rPr>
          <w:rFonts w:ascii="Arial" w:hAnsi="Arial" w:cs="Arial"/>
          <w:color w:val="000000" w:themeColor="text1"/>
          <w:sz w:val="22"/>
          <w:szCs w:val="22"/>
        </w:rPr>
        <w:t xml:space="preserve"> </w:t>
      </w:r>
    </w:p>
    <w:p w14:paraId="458A3342" w14:textId="77777777" w:rsidR="00C8636A" w:rsidRPr="00551CC0" w:rsidRDefault="00C8636A" w:rsidP="0010247E">
      <w:pPr>
        <w:autoSpaceDE w:val="0"/>
        <w:autoSpaceDN w:val="0"/>
        <w:adjustRightInd w:val="0"/>
        <w:spacing w:after="60" w:line="276" w:lineRule="auto"/>
        <w:rPr>
          <w:rFonts w:ascii="Arial" w:hAnsi="Arial" w:cs="Arial"/>
          <w:bCs/>
          <w:color w:val="365F91" w:themeColor="accent1" w:themeShade="BF"/>
          <w:sz w:val="22"/>
          <w:szCs w:val="22"/>
          <w:highlight w:val="yellow"/>
        </w:rPr>
      </w:pPr>
      <w:r w:rsidRPr="00EF1BD7">
        <w:rPr>
          <w:rFonts w:ascii="Arial" w:hAnsi="Arial" w:cs="Arial"/>
          <w:bCs/>
          <w:color w:val="000000" w:themeColor="text1"/>
          <w:sz w:val="22"/>
          <w:szCs w:val="22"/>
        </w:rPr>
        <w:t>Bei allen genannten Richtlinien, Normen und andere</w:t>
      </w:r>
      <w:r w:rsidR="00062B26" w:rsidRPr="00EF1BD7">
        <w:rPr>
          <w:rFonts w:ascii="Arial" w:hAnsi="Arial" w:cs="Arial"/>
          <w:bCs/>
          <w:color w:val="000000" w:themeColor="text1"/>
          <w:sz w:val="22"/>
          <w:szCs w:val="22"/>
        </w:rPr>
        <w:t xml:space="preserve">n dokumentierten Regelungen </w:t>
      </w:r>
      <w:r w:rsidR="00FC08F5" w:rsidRPr="00EF1BD7">
        <w:rPr>
          <w:rFonts w:ascii="Arial" w:hAnsi="Arial" w:cs="Arial"/>
          <w:bCs/>
          <w:color w:val="000000" w:themeColor="text1"/>
          <w:sz w:val="22"/>
          <w:szCs w:val="22"/>
        </w:rPr>
        <w:t xml:space="preserve">ist </w:t>
      </w:r>
      <w:r w:rsidRPr="00EF1BD7">
        <w:rPr>
          <w:rFonts w:ascii="Arial" w:hAnsi="Arial" w:cs="Arial"/>
          <w:bCs/>
          <w:color w:val="000000" w:themeColor="text1"/>
          <w:sz w:val="22"/>
          <w:szCs w:val="22"/>
        </w:rPr>
        <w:t xml:space="preserve">die jeweils </w:t>
      </w:r>
      <w:r w:rsidR="00062B26" w:rsidRPr="00EF1BD7">
        <w:rPr>
          <w:rFonts w:ascii="Arial" w:hAnsi="Arial" w:cs="Arial"/>
          <w:bCs/>
          <w:color w:val="000000" w:themeColor="text1"/>
          <w:sz w:val="22"/>
          <w:szCs w:val="22"/>
        </w:rPr>
        <w:t xml:space="preserve">beim Vertragsabschluss </w:t>
      </w:r>
      <w:r w:rsidRPr="00EF1BD7">
        <w:rPr>
          <w:rFonts w:ascii="Arial" w:hAnsi="Arial" w:cs="Arial"/>
          <w:bCs/>
          <w:color w:val="000000" w:themeColor="text1"/>
          <w:sz w:val="22"/>
          <w:szCs w:val="22"/>
        </w:rPr>
        <w:t>gültige Fassung zugrunde zu legen</w:t>
      </w:r>
      <w:r w:rsidRPr="00EF1BD7">
        <w:rPr>
          <w:rFonts w:ascii="Arial" w:hAnsi="Arial" w:cs="Arial"/>
          <w:bCs/>
          <w:color w:val="365F91" w:themeColor="accent1" w:themeShade="BF"/>
          <w:sz w:val="22"/>
          <w:szCs w:val="22"/>
        </w:rPr>
        <w:t>.</w:t>
      </w:r>
    </w:p>
    <w:p w14:paraId="61DD47D0" w14:textId="77777777" w:rsidR="00C8636A" w:rsidRPr="00C700F4" w:rsidRDefault="00C8636A" w:rsidP="0010247E">
      <w:pPr>
        <w:autoSpaceDE w:val="0"/>
        <w:autoSpaceDN w:val="0"/>
        <w:adjustRightInd w:val="0"/>
        <w:spacing w:after="60" w:line="276" w:lineRule="auto"/>
        <w:rPr>
          <w:rFonts w:ascii="Arial" w:hAnsi="Arial" w:cs="Arial"/>
          <w:bCs/>
          <w:color w:val="365F91" w:themeColor="accent1" w:themeShade="BF"/>
          <w:sz w:val="22"/>
          <w:szCs w:val="22"/>
        </w:rPr>
      </w:pPr>
    </w:p>
    <w:p w14:paraId="0118D26E" w14:textId="77777777" w:rsidR="00C8636A" w:rsidRPr="00C700F4" w:rsidRDefault="00C8636A" w:rsidP="0010247E">
      <w:pPr>
        <w:pStyle w:val="berschrift2"/>
        <w:spacing w:after="60" w:line="276" w:lineRule="auto"/>
        <w:rPr>
          <w:sz w:val="22"/>
          <w:szCs w:val="22"/>
        </w:rPr>
      </w:pPr>
      <w:bookmarkStart w:id="8" w:name="_Toc94173530"/>
      <w:r w:rsidRPr="00C700F4">
        <w:rPr>
          <w:sz w:val="22"/>
          <w:szCs w:val="22"/>
        </w:rPr>
        <w:t>Zweck</w:t>
      </w:r>
      <w:bookmarkEnd w:id="8"/>
    </w:p>
    <w:p w14:paraId="304D6D99" w14:textId="77777777" w:rsidR="00C8636A" w:rsidRPr="00C700F4" w:rsidRDefault="00C8636A" w:rsidP="0010247E">
      <w:pPr>
        <w:autoSpaceDE w:val="0"/>
        <w:autoSpaceDN w:val="0"/>
        <w:adjustRightInd w:val="0"/>
        <w:spacing w:after="60" w:line="276" w:lineRule="auto"/>
        <w:rPr>
          <w:rFonts w:ascii="Arial" w:hAnsi="Arial" w:cs="Arial"/>
          <w:sz w:val="22"/>
          <w:szCs w:val="22"/>
        </w:rPr>
      </w:pPr>
      <w:r w:rsidRPr="00C700F4">
        <w:rPr>
          <w:rFonts w:ascii="Arial" w:hAnsi="Arial" w:cs="Arial"/>
          <w:sz w:val="22"/>
          <w:szCs w:val="22"/>
        </w:rPr>
        <w:t xml:space="preserve">Der Zweck dieser </w:t>
      </w:r>
      <w:r w:rsidR="00F368D5" w:rsidRPr="00C700F4">
        <w:rPr>
          <w:rFonts w:ascii="Arial" w:hAnsi="Arial" w:cs="Arial"/>
          <w:sz w:val="22"/>
          <w:szCs w:val="22"/>
        </w:rPr>
        <w:t>Allgemeine</w:t>
      </w:r>
      <w:r w:rsidR="00C96B29" w:rsidRPr="00C700F4">
        <w:rPr>
          <w:rFonts w:ascii="Arial" w:hAnsi="Arial" w:cs="Arial"/>
          <w:sz w:val="22"/>
          <w:szCs w:val="22"/>
        </w:rPr>
        <w:t>n</w:t>
      </w:r>
      <w:r w:rsidR="00F368D5" w:rsidRPr="00C700F4">
        <w:rPr>
          <w:rFonts w:ascii="Arial" w:hAnsi="Arial" w:cs="Arial"/>
          <w:sz w:val="22"/>
          <w:szCs w:val="22"/>
        </w:rPr>
        <w:t xml:space="preserve"> Qualit</w:t>
      </w:r>
      <w:r w:rsidR="00EE5C1A" w:rsidRPr="00C700F4">
        <w:rPr>
          <w:rFonts w:ascii="Arial" w:hAnsi="Arial" w:cs="Arial"/>
          <w:sz w:val="22"/>
          <w:szCs w:val="22"/>
        </w:rPr>
        <w:t xml:space="preserve">ätsvereinbarung </w:t>
      </w:r>
      <w:r w:rsidRPr="00C700F4">
        <w:rPr>
          <w:rFonts w:ascii="Arial" w:hAnsi="Arial" w:cs="Arial"/>
          <w:sz w:val="22"/>
          <w:szCs w:val="22"/>
        </w:rPr>
        <w:t>ist</w:t>
      </w:r>
      <w:r w:rsidR="000330DE" w:rsidRPr="00C700F4">
        <w:rPr>
          <w:rFonts w:ascii="Arial" w:hAnsi="Arial" w:cs="Arial"/>
          <w:sz w:val="22"/>
          <w:szCs w:val="22"/>
        </w:rPr>
        <w:t xml:space="preserve"> es</w:t>
      </w:r>
      <w:r w:rsidRPr="00C700F4">
        <w:rPr>
          <w:rFonts w:ascii="Arial" w:hAnsi="Arial" w:cs="Arial"/>
          <w:sz w:val="22"/>
          <w:szCs w:val="22"/>
        </w:rPr>
        <w:t>, die Anforderungen an Lieferanten</w:t>
      </w:r>
      <w:r w:rsidR="00C96B29" w:rsidRPr="00C700F4">
        <w:rPr>
          <w:rFonts w:ascii="Arial" w:hAnsi="Arial" w:cs="Arial"/>
          <w:sz w:val="22"/>
          <w:szCs w:val="22"/>
        </w:rPr>
        <w:t xml:space="preserve">, Dienstleister, </w:t>
      </w:r>
      <w:r w:rsidRPr="00C700F4">
        <w:rPr>
          <w:rFonts w:ascii="Arial" w:hAnsi="Arial" w:cs="Arial"/>
          <w:sz w:val="22"/>
          <w:szCs w:val="22"/>
        </w:rPr>
        <w:t xml:space="preserve">Geschäftspartner </w:t>
      </w:r>
      <w:r w:rsidR="00C96B29" w:rsidRPr="00C700F4">
        <w:rPr>
          <w:rFonts w:ascii="Arial" w:hAnsi="Arial" w:cs="Arial"/>
          <w:sz w:val="22"/>
          <w:szCs w:val="22"/>
        </w:rPr>
        <w:t xml:space="preserve">und </w:t>
      </w:r>
      <w:r w:rsidR="00C96B29" w:rsidRPr="00C700F4">
        <w:rPr>
          <w:rFonts w:ascii="Arial" w:hAnsi="Arial" w:cs="Arial"/>
          <w:color w:val="000000" w:themeColor="text1"/>
          <w:sz w:val="22"/>
          <w:szCs w:val="22"/>
        </w:rPr>
        <w:t>Werke von BOS, die Komponenten an andere Standorte von BOS oder an benannte Dritte liefern,</w:t>
      </w:r>
      <w:r w:rsidR="00C96B29" w:rsidRPr="00C700F4">
        <w:rPr>
          <w:rFonts w:ascii="Arial" w:hAnsi="Arial" w:cs="Arial"/>
          <w:sz w:val="22"/>
          <w:szCs w:val="22"/>
        </w:rPr>
        <w:t xml:space="preserve"> </w:t>
      </w:r>
      <w:r w:rsidRPr="00C700F4">
        <w:rPr>
          <w:rFonts w:ascii="Arial" w:hAnsi="Arial" w:cs="Arial"/>
          <w:sz w:val="22"/>
          <w:szCs w:val="22"/>
        </w:rPr>
        <w:t xml:space="preserve">zu </w:t>
      </w:r>
      <w:r w:rsidR="00C96B29" w:rsidRPr="00C700F4">
        <w:rPr>
          <w:rFonts w:ascii="Arial" w:hAnsi="Arial" w:cs="Arial"/>
          <w:sz w:val="22"/>
          <w:szCs w:val="22"/>
        </w:rPr>
        <w:t>k</w:t>
      </w:r>
      <w:r w:rsidRPr="00C700F4">
        <w:rPr>
          <w:rFonts w:ascii="Arial" w:hAnsi="Arial" w:cs="Arial"/>
          <w:sz w:val="22"/>
          <w:szCs w:val="22"/>
        </w:rPr>
        <w:t>ommunizieren und verbindlich zu vereinbaren.</w:t>
      </w:r>
    </w:p>
    <w:p w14:paraId="257263CC" w14:textId="77777777" w:rsidR="00C8636A" w:rsidRPr="00C700F4" w:rsidRDefault="00C8636A" w:rsidP="0010247E">
      <w:pPr>
        <w:autoSpaceDE w:val="0"/>
        <w:autoSpaceDN w:val="0"/>
        <w:adjustRightInd w:val="0"/>
        <w:spacing w:after="60" w:line="276" w:lineRule="auto"/>
        <w:rPr>
          <w:rFonts w:ascii="Arial" w:hAnsi="Arial" w:cs="Arial"/>
          <w:b/>
          <w:bCs/>
          <w:sz w:val="22"/>
          <w:szCs w:val="22"/>
        </w:rPr>
      </w:pPr>
    </w:p>
    <w:p w14:paraId="306B4697" w14:textId="77777777" w:rsidR="00C8636A" w:rsidRPr="00C700F4" w:rsidRDefault="00C8636A" w:rsidP="0010247E">
      <w:pPr>
        <w:pStyle w:val="berschrift2"/>
        <w:spacing w:after="60" w:line="276" w:lineRule="auto"/>
        <w:rPr>
          <w:sz w:val="22"/>
          <w:szCs w:val="22"/>
        </w:rPr>
      </w:pPr>
      <w:bookmarkStart w:id="9" w:name="_Toc94173531"/>
      <w:r w:rsidRPr="00C700F4">
        <w:rPr>
          <w:sz w:val="22"/>
          <w:szCs w:val="22"/>
        </w:rPr>
        <w:t>Grund</w:t>
      </w:r>
      <w:r w:rsidR="00FC6414" w:rsidRPr="00C700F4">
        <w:rPr>
          <w:sz w:val="22"/>
          <w:szCs w:val="22"/>
        </w:rPr>
        <w:t>sätzliche Anforderungen</w:t>
      </w:r>
      <w:bookmarkEnd w:id="9"/>
    </w:p>
    <w:p w14:paraId="1E7FD6E7" w14:textId="77777777" w:rsidR="000D03BF" w:rsidRDefault="00C8636A" w:rsidP="0010247E">
      <w:pPr>
        <w:autoSpaceDE w:val="0"/>
        <w:autoSpaceDN w:val="0"/>
        <w:adjustRightInd w:val="0"/>
        <w:spacing w:after="60" w:line="276" w:lineRule="auto"/>
        <w:rPr>
          <w:rFonts w:ascii="Arial" w:hAnsi="Arial" w:cs="Arial"/>
          <w:sz w:val="22"/>
          <w:szCs w:val="22"/>
        </w:rPr>
      </w:pPr>
      <w:r w:rsidRPr="00C700F4">
        <w:rPr>
          <w:rFonts w:ascii="Arial" w:hAnsi="Arial" w:cs="Arial"/>
          <w:sz w:val="22"/>
          <w:szCs w:val="22"/>
        </w:rPr>
        <w:t xml:space="preserve">Die Anforderungen von BOS an seine Lieferanten </w:t>
      </w:r>
      <w:r w:rsidR="00FC6414" w:rsidRPr="00C700F4">
        <w:rPr>
          <w:rFonts w:ascii="Arial" w:hAnsi="Arial" w:cs="Arial"/>
          <w:sz w:val="22"/>
          <w:szCs w:val="22"/>
        </w:rPr>
        <w:t>im Bereich Qualität</w:t>
      </w:r>
      <w:r w:rsidR="001E641A" w:rsidRPr="00C700F4">
        <w:rPr>
          <w:rFonts w:ascii="Arial" w:hAnsi="Arial" w:cs="Arial"/>
          <w:sz w:val="22"/>
          <w:szCs w:val="22"/>
        </w:rPr>
        <w:t>,</w:t>
      </w:r>
      <w:r w:rsidR="00FC6414" w:rsidRPr="00C700F4">
        <w:rPr>
          <w:rFonts w:ascii="Arial" w:hAnsi="Arial" w:cs="Arial"/>
          <w:sz w:val="22"/>
          <w:szCs w:val="22"/>
        </w:rPr>
        <w:t xml:space="preserve"> </w:t>
      </w:r>
      <w:r w:rsidRPr="00C700F4">
        <w:rPr>
          <w:rFonts w:ascii="Arial" w:hAnsi="Arial" w:cs="Arial"/>
          <w:sz w:val="22"/>
          <w:szCs w:val="22"/>
        </w:rPr>
        <w:t>basieren</w:t>
      </w:r>
      <w:r w:rsidR="00A80F68" w:rsidRPr="00C700F4">
        <w:rPr>
          <w:rFonts w:ascii="Arial" w:hAnsi="Arial" w:cs="Arial"/>
          <w:sz w:val="22"/>
          <w:szCs w:val="22"/>
        </w:rPr>
        <w:t xml:space="preserve"> im Wesentlichen</w:t>
      </w:r>
      <w:r w:rsidRPr="00C700F4">
        <w:rPr>
          <w:rFonts w:ascii="Arial" w:hAnsi="Arial" w:cs="Arial"/>
          <w:sz w:val="22"/>
          <w:szCs w:val="22"/>
        </w:rPr>
        <w:t xml:space="preserve"> auf der</w:t>
      </w:r>
      <w:r w:rsidR="00687083" w:rsidRPr="00C700F4">
        <w:rPr>
          <w:rFonts w:ascii="Arial" w:hAnsi="Arial" w:cs="Arial"/>
          <w:sz w:val="22"/>
          <w:szCs w:val="22"/>
        </w:rPr>
        <w:t xml:space="preserve"> ISO 9001, der</w:t>
      </w:r>
      <w:r w:rsidRPr="00C700F4">
        <w:rPr>
          <w:rFonts w:ascii="Arial" w:hAnsi="Arial" w:cs="Arial"/>
          <w:sz w:val="22"/>
          <w:szCs w:val="22"/>
        </w:rPr>
        <w:t xml:space="preserve"> IATF 16949 (Anforderungen </w:t>
      </w:r>
      <w:r w:rsidR="00C96B29" w:rsidRPr="00C700F4">
        <w:rPr>
          <w:rFonts w:ascii="Arial" w:hAnsi="Arial" w:cs="Arial"/>
          <w:sz w:val="22"/>
          <w:szCs w:val="22"/>
        </w:rPr>
        <w:t xml:space="preserve">an Qualitätsmanagement-Systeme), sowie </w:t>
      </w:r>
      <w:r w:rsidR="006870BB" w:rsidRPr="00C700F4">
        <w:rPr>
          <w:rFonts w:ascii="Arial" w:hAnsi="Arial" w:cs="Arial"/>
          <w:sz w:val="22"/>
          <w:szCs w:val="22"/>
        </w:rPr>
        <w:t xml:space="preserve">der ISO 14001 </w:t>
      </w:r>
      <w:r w:rsidR="00A80F68" w:rsidRPr="00C700F4">
        <w:rPr>
          <w:rFonts w:ascii="Arial" w:hAnsi="Arial" w:cs="Arial"/>
          <w:sz w:val="22"/>
          <w:szCs w:val="22"/>
        </w:rPr>
        <w:t>(</w:t>
      </w:r>
      <w:r w:rsidR="00AC2833" w:rsidRPr="00C700F4">
        <w:rPr>
          <w:rFonts w:ascii="Arial" w:hAnsi="Arial" w:cs="Arial"/>
          <w:sz w:val="22"/>
          <w:szCs w:val="22"/>
        </w:rPr>
        <w:t>Anforderungen</w:t>
      </w:r>
      <w:r w:rsidR="00AC2833">
        <w:rPr>
          <w:rFonts w:ascii="Arial" w:hAnsi="Arial" w:cs="Arial"/>
          <w:sz w:val="22"/>
          <w:szCs w:val="22"/>
        </w:rPr>
        <w:t xml:space="preserve"> an </w:t>
      </w:r>
      <w:r w:rsidRPr="0010247E">
        <w:rPr>
          <w:rFonts w:ascii="Arial" w:hAnsi="Arial" w:cs="Arial"/>
          <w:sz w:val="22"/>
          <w:szCs w:val="22"/>
        </w:rPr>
        <w:t>Umweltmanagementsysteme), in der jeweils aktuellen Fassung.</w:t>
      </w:r>
    </w:p>
    <w:p w14:paraId="2964150D" w14:textId="77777777" w:rsidR="00A80F68" w:rsidRDefault="00A80F68" w:rsidP="0010247E">
      <w:pPr>
        <w:autoSpaceDE w:val="0"/>
        <w:autoSpaceDN w:val="0"/>
        <w:adjustRightInd w:val="0"/>
        <w:spacing w:after="60" w:line="276" w:lineRule="auto"/>
        <w:rPr>
          <w:rFonts w:ascii="Arial" w:hAnsi="Arial" w:cs="Arial"/>
          <w:sz w:val="22"/>
          <w:szCs w:val="22"/>
        </w:rPr>
      </w:pPr>
    </w:p>
    <w:p w14:paraId="7F886D98" w14:textId="77777777" w:rsidR="00551CC0" w:rsidRPr="0010247E" w:rsidRDefault="00551CC0" w:rsidP="00551CC0">
      <w:pPr>
        <w:autoSpaceDE w:val="0"/>
        <w:autoSpaceDN w:val="0"/>
        <w:adjustRightInd w:val="0"/>
        <w:spacing w:after="60" w:line="276" w:lineRule="auto"/>
        <w:rPr>
          <w:rFonts w:ascii="Arial" w:hAnsi="Arial" w:cs="Arial"/>
          <w:sz w:val="22"/>
          <w:szCs w:val="22"/>
        </w:rPr>
      </w:pPr>
      <w:r>
        <w:rPr>
          <w:rFonts w:ascii="Arial" w:hAnsi="Arial" w:cs="Arial"/>
          <w:sz w:val="22"/>
          <w:szCs w:val="22"/>
        </w:rPr>
        <w:t xml:space="preserve">Neben den jeweiligen kundenspezifischen Anforderungen berücksichtigt BOS </w:t>
      </w:r>
      <w:r w:rsidRPr="0010247E">
        <w:rPr>
          <w:rFonts w:ascii="Arial" w:hAnsi="Arial" w:cs="Arial"/>
          <w:sz w:val="22"/>
          <w:szCs w:val="22"/>
        </w:rPr>
        <w:t>einen risikobasierten Ansatz bei der Festlegung seiner Anforderungen an die Produkt-, Prozessentwicklung und Dienstleistungen beim Lieferanten.</w:t>
      </w:r>
    </w:p>
    <w:p w14:paraId="2FE16EEC" w14:textId="77777777" w:rsidR="00C8636A" w:rsidRPr="0010247E" w:rsidRDefault="0047724C"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 xml:space="preserve">Die Anforderungen von BOS </w:t>
      </w:r>
      <w:r w:rsidR="009B23A7">
        <w:rPr>
          <w:rFonts w:ascii="Arial" w:hAnsi="Arial" w:cs="Arial"/>
          <w:sz w:val="22"/>
          <w:szCs w:val="22"/>
        </w:rPr>
        <w:t xml:space="preserve">und seinen Kunden </w:t>
      </w:r>
      <w:r w:rsidRPr="0010247E">
        <w:rPr>
          <w:rFonts w:ascii="Arial" w:hAnsi="Arial" w:cs="Arial"/>
          <w:sz w:val="22"/>
          <w:szCs w:val="22"/>
        </w:rPr>
        <w:t xml:space="preserve">an </w:t>
      </w:r>
      <w:r w:rsidR="000B3D46">
        <w:rPr>
          <w:rFonts w:ascii="Arial" w:hAnsi="Arial" w:cs="Arial"/>
          <w:color w:val="000000" w:themeColor="text1"/>
          <w:sz w:val="22"/>
          <w:szCs w:val="22"/>
        </w:rPr>
        <w:t>Liefergegenstände</w:t>
      </w:r>
      <w:r w:rsidRPr="0010247E">
        <w:rPr>
          <w:rFonts w:ascii="Arial" w:hAnsi="Arial" w:cs="Arial"/>
          <w:sz w:val="22"/>
          <w:szCs w:val="22"/>
        </w:rPr>
        <w:t xml:space="preserve"> müssen vom Lieferanten durch die gesamte Lieferkette weitergegeben, sichergestellt und überwacht werden.</w:t>
      </w:r>
    </w:p>
    <w:p w14:paraId="766917FE" w14:textId="77777777" w:rsidR="00C8636A" w:rsidRPr="0010247E" w:rsidRDefault="00C8636A" w:rsidP="0010247E">
      <w:pPr>
        <w:autoSpaceDE w:val="0"/>
        <w:autoSpaceDN w:val="0"/>
        <w:adjustRightInd w:val="0"/>
        <w:spacing w:after="60" w:line="276" w:lineRule="auto"/>
        <w:rPr>
          <w:rFonts w:ascii="Arial" w:hAnsi="Arial" w:cs="Arial"/>
          <w:sz w:val="22"/>
          <w:szCs w:val="22"/>
        </w:rPr>
      </w:pPr>
    </w:p>
    <w:p w14:paraId="38CA5752" w14:textId="77777777" w:rsidR="00C8636A" w:rsidRPr="0010247E" w:rsidRDefault="00C8636A" w:rsidP="0010247E">
      <w:pPr>
        <w:pStyle w:val="berschrift1"/>
        <w:spacing w:after="60" w:line="276" w:lineRule="auto"/>
        <w:rPr>
          <w:sz w:val="22"/>
          <w:szCs w:val="22"/>
        </w:rPr>
      </w:pPr>
      <w:bookmarkStart w:id="10" w:name="_Toc94173532"/>
      <w:r w:rsidRPr="0010247E">
        <w:rPr>
          <w:sz w:val="22"/>
          <w:szCs w:val="22"/>
        </w:rPr>
        <w:t>Allgemeine Anforderungen</w:t>
      </w:r>
      <w:bookmarkEnd w:id="10"/>
    </w:p>
    <w:p w14:paraId="4584BBEE" w14:textId="77777777" w:rsidR="00C8636A" w:rsidRPr="0010247E" w:rsidRDefault="00C8636A" w:rsidP="0010247E">
      <w:pPr>
        <w:pStyle w:val="berschrift2"/>
        <w:spacing w:after="60" w:line="276" w:lineRule="auto"/>
        <w:rPr>
          <w:sz w:val="22"/>
          <w:szCs w:val="22"/>
        </w:rPr>
      </w:pPr>
      <w:bookmarkStart w:id="11" w:name="_Toc94173533"/>
      <w:r w:rsidRPr="0010247E">
        <w:rPr>
          <w:sz w:val="22"/>
          <w:szCs w:val="22"/>
        </w:rPr>
        <w:t>Kontinuierlicher Verbesserungsprozess / „Null Fehler" - Strategie</w:t>
      </w:r>
      <w:bookmarkEnd w:id="11"/>
    </w:p>
    <w:p w14:paraId="102A7CD2" w14:textId="08DA014A" w:rsidR="00C8636A" w:rsidRPr="00282370" w:rsidRDefault="00282370" w:rsidP="0010247E">
      <w:pPr>
        <w:autoSpaceDE w:val="0"/>
        <w:autoSpaceDN w:val="0"/>
        <w:adjustRightInd w:val="0"/>
        <w:spacing w:after="60" w:line="276" w:lineRule="auto"/>
        <w:rPr>
          <w:rFonts w:ascii="Arial" w:hAnsi="Arial" w:cs="Arial"/>
          <w:sz w:val="22"/>
          <w:szCs w:val="22"/>
        </w:rPr>
      </w:pPr>
      <w:r w:rsidRPr="00C700F4">
        <w:rPr>
          <w:rFonts w:ascii="Arial" w:hAnsi="Arial" w:cs="Arial"/>
          <w:sz w:val="22"/>
          <w:szCs w:val="22"/>
        </w:rPr>
        <w:t>BOS erwartet eine kontinuierliche Verbesserung und die Verfolgung einer Null</w:t>
      </w:r>
      <w:r w:rsidR="001F221B">
        <w:rPr>
          <w:rFonts w:ascii="Arial" w:hAnsi="Arial" w:cs="Arial"/>
          <w:sz w:val="22"/>
          <w:szCs w:val="22"/>
        </w:rPr>
        <w:t>-</w:t>
      </w:r>
      <w:r w:rsidRPr="00C700F4">
        <w:rPr>
          <w:rFonts w:ascii="Arial" w:hAnsi="Arial" w:cs="Arial"/>
          <w:sz w:val="22"/>
          <w:szCs w:val="22"/>
        </w:rPr>
        <w:t>Fehler Strategie.</w:t>
      </w:r>
      <w:r w:rsidRPr="001E641A">
        <w:rPr>
          <w:rFonts w:ascii="Arial" w:hAnsi="Arial" w:cs="Arial"/>
          <w:sz w:val="22"/>
          <w:szCs w:val="22"/>
        </w:rPr>
        <w:t xml:space="preserve"> </w:t>
      </w:r>
      <w:r w:rsidR="00C8636A" w:rsidRPr="00282370">
        <w:rPr>
          <w:rFonts w:ascii="Arial" w:hAnsi="Arial" w:cs="Arial"/>
          <w:sz w:val="22"/>
          <w:szCs w:val="22"/>
        </w:rPr>
        <w:t>Um diese Anforderung zu erfüllen, muss der Lieferant wesentliche Leistungsvorgaben und Ziele nach Prioritäten festlegen, diese überwachen und sein Handeln entsprechend ausrichten.</w:t>
      </w:r>
    </w:p>
    <w:p w14:paraId="49033238" w14:textId="77777777" w:rsidR="00551CC0" w:rsidRDefault="00551CC0" w:rsidP="0010247E">
      <w:pPr>
        <w:autoSpaceDE w:val="0"/>
        <w:autoSpaceDN w:val="0"/>
        <w:adjustRightInd w:val="0"/>
        <w:spacing w:after="60" w:line="276" w:lineRule="auto"/>
        <w:rPr>
          <w:rFonts w:ascii="Arial" w:hAnsi="Arial" w:cs="Arial"/>
          <w:sz w:val="22"/>
          <w:szCs w:val="22"/>
        </w:rPr>
      </w:pPr>
    </w:p>
    <w:p w14:paraId="1AAA7573" w14:textId="6B2F1258" w:rsidR="0010247E" w:rsidRPr="00C700F4" w:rsidRDefault="00282370" w:rsidP="0010247E">
      <w:pPr>
        <w:autoSpaceDE w:val="0"/>
        <w:autoSpaceDN w:val="0"/>
        <w:adjustRightInd w:val="0"/>
        <w:spacing w:after="60" w:line="276" w:lineRule="auto"/>
        <w:rPr>
          <w:rFonts w:ascii="Arial" w:hAnsi="Arial" w:cs="Arial"/>
          <w:color w:val="000000" w:themeColor="text1"/>
          <w:sz w:val="22"/>
          <w:szCs w:val="22"/>
        </w:rPr>
      </w:pPr>
      <w:r w:rsidRPr="00C700F4">
        <w:rPr>
          <w:rFonts w:ascii="Arial" w:hAnsi="Arial" w:cs="Arial"/>
          <w:color w:val="000000" w:themeColor="text1"/>
          <w:sz w:val="22"/>
          <w:szCs w:val="22"/>
        </w:rPr>
        <w:lastRenderedPageBreak/>
        <w:t>Um die fortlaufende Verbesserung nachzuweisen</w:t>
      </w:r>
      <w:r w:rsidR="001F221B">
        <w:rPr>
          <w:rFonts w:ascii="Arial" w:hAnsi="Arial" w:cs="Arial"/>
          <w:color w:val="000000" w:themeColor="text1"/>
          <w:sz w:val="22"/>
          <w:szCs w:val="22"/>
        </w:rPr>
        <w:t>,</w:t>
      </w:r>
      <w:r w:rsidRPr="00C700F4">
        <w:rPr>
          <w:rFonts w:ascii="Arial" w:hAnsi="Arial" w:cs="Arial"/>
          <w:color w:val="000000" w:themeColor="text1"/>
          <w:sz w:val="22"/>
          <w:szCs w:val="22"/>
        </w:rPr>
        <w:t xml:space="preserve"> </w:t>
      </w:r>
      <w:r w:rsidR="00CD5A33" w:rsidRPr="00C700F4">
        <w:rPr>
          <w:rFonts w:ascii="Arial" w:hAnsi="Arial" w:cs="Arial"/>
          <w:color w:val="000000" w:themeColor="text1"/>
          <w:sz w:val="22"/>
          <w:szCs w:val="22"/>
        </w:rPr>
        <w:t>ist ein „A-Rating“</w:t>
      </w:r>
      <w:r w:rsidR="001F221B">
        <w:rPr>
          <w:rFonts w:ascii="Arial" w:hAnsi="Arial" w:cs="Arial"/>
          <w:color w:val="000000" w:themeColor="text1"/>
          <w:sz w:val="22"/>
          <w:szCs w:val="22"/>
        </w:rPr>
        <w:t xml:space="preserve"> </w:t>
      </w:r>
      <w:r w:rsidR="00CD5A33" w:rsidRPr="00C700F4">
        <w:rPr>
          <w:rFonts w:ascii="Arial" w:hAnsi="Arial" w:cs="Arial"/>
          <w:color w:val="000000" w:themeColor="text1"/>
          <w:sz w:val="22"/>
          <w:szCs w:val="22"/>
        </w:rPr>
        <w:t>nach VDA 6.3 erforderlich. Der Lieferant muss jährlich ein Selbstaudit oder ein externes Audit (</w:t>
      </w:r>
      <w:r w:rsidR="001F221B">
        <w:rPr>
          <w:rFonts w:ascii="Arial" w:hAnsi="Arial" w:cs="Arial"/>
          <w:color w:val="000000" w:themeColor="text1"/>
          <w:sz w:val="22"/>
          <w:szCs w:val="22"/>
        </w:rPr>
        <w:t xml:space="preserve">2nd </w:t>
      </w:r>
      <w:r w:rsidR="00CD5A33" w:rsidRPr="00C700F4">
        <w:rPr>
          <w:rFonts w:ascii="Arial" w:hAnsi="Arial" w:cs="Arial"/>
          <w:color w:val="000000" w:themeColor="text1"/>
          <w:sz w:val="22"/>
          <w:szCs w:val="22"/>
        </w:rPr>
        <w:t>Party Audit), das bei Bedarf auch als Remote-/Web-Assessment durchgeführt werden kann, durchführen (lassen) und das Ergebnis auf Verlangen von BOS vorlegen. Im Falle einer schlechteren Einstufung als A muss der Lieferant selbstständig geeignete Maßnahmen einleiten, um eine erneute A-Einstufung zu erreichen.</w:t>
      </w:r>
    </w:p>
    <w:p w14:paraId="18686DDC" w14:textId="77777777" w:rsidR="00A45EE0" w:rsidRPr="00C700F4" w:rsidRDefault="00A45EE0" w:rsidP="0010247E">
      <w:pPr>
        <w:autoSpaceDE w:val="0"/>
        <w:autoSpaceDN w:val="0"/>
        <w:adjustRightInd w:val="0"/>
        <w:spacing w:after="60" w:line="276" w:lineRule="auto"/>
        <w:rPr>
          <w:rFonts w:ascii="Arial" w:hAnsi="Arial" w:cs="Arial"/>
          <w:b/>
          <w:bCs/>
          <w:sz w:val="22"/>
          <w:szCs w:val="22"/>
        </w:rPr>
      </w:pPr>
    </w:p>
    <w:p w14:paraId="794B436C" w14:textId="77777777" w:rsidR="009D115C" w:rsidRPr="00C700F4" w:rsidRDefault="00C8636A" w:rsidP="009D115C">
      <w:pPr>
        <w:pStyle w:val="berschrift2"/>
        <w:spacing w:after="60" w:line="276" w:lineRule="auto"/>
        <w:rPr>
          <w:sz w:val="22"/>
          <w:szCs w:val="22"/>
        </w:rPr>
      </w:pPr>
      <w:bookmarkStart w:id="12" w:name="_Toc94173534"/>
      <w:r w:rsidRPr="00C700F4">
        <w:rPr>
          <w:sz w:val="22"/>
          <w:szCs w:val="22"/>
        </w:rPr>
        <w:t>Notfall</w:t>
      </w:r>
      <w:r w:rsidR="00ED552D" w:rsidRPr="00C700F4">
        <w:rPr>
          <w:sz w:val="22"/>
          <w:szCs w:val="22"/>
        </w:rPr>
        <w:t>pläne</w:t>
      </w:r>
      <w:bookmarkEnd w:id="12"/>
    </w:p>
    <w:p w14:paraId="57667068" w14:textId="07DFB47B" w:rsidR="00A80F68" w:rsidRDefault="009D115C" w:rsidP="009D115C">
      <w:pPr>
        <w:pStyle w:val="Default"/>
        <w:rPr>
          <w:sz w:val="22"/>
          <w:szCs w:val="22"/>
        </w:rPr>
      </w:pPr>
      <w:r w:rsidRPr="00C700F4">
        <w:rPr>
          <w:sz w:val="22"/>
          <w:szCs w:val="22"/>
        </w:rPr>
        <w:t xml:space="preserve">BOS - Lieferanten müssen Notfallpläne auf Basis einer Risikobewertung erstellen, um die Teileversorgung zu BOS und somit die Lieferfähigkeit auch im Falle einer nicht nur auf die folgenden Ereignisse beschränkten Situation aufrechtzuerhalten: </w:t>
      </w:r>
    </w:p>
    <w:p w14:paraId="2C1B8590" w14:textId="77777777" w:rsidR="001F221B" w:rsidRPr="00C700F4" w:rsidRDefault="001F221B" w:rsidP="009D115C">
      <w:pPr>
        <w:pStyle w:val="Default"/>
        <w:rPr>
          <w:sz w:val="22"/>
          <w:szCs w:val="22"/>
        </w:rPr>
      </w:pPr>
    </w:p>
    <w:p w14:paraId="0FF32E76" w14:textId="77777777" w:rsidR="00A80F68" w:rsidRPr="00C700F4" w:rsidRDefault="009D115C" w:rsidP="00A80F68">
      <w:pPr>
        <w:pStyle w:val="Default"/>
        <w:numPr>
          <w:ilvl w:val="0"/>
          <w:numId w:val="38"/>
        </w:numPr>
        <w:rPr>
          <w:sz w:val="22"/>
          <w:szCs w:val="22"/>
        </w:rPr>
      </w:pPr>
      <w:r w:rsidRPr="00C700F4">
        <w:rPr>
          <w:sz w:val="22"/>
          <w:szCs w:val="22"/>
        </w:rPr>
        <w:t>Ausfall von wesentlichen Produktionseinrichtungen</w:t>
      </w:r>
    </w:p>
    <w:p w14:paraId="7F4A0ED3" w14:textId="77777777" w:rsidR="00A80F68" w:rsidRPr="00C700F4" w:rsidRDefault="009D115C" w:rsidP="00A80F68">
      <w:pPr>
        <w:pStyle w:val="Default"/>
        <w:numPr>
          <w:ilvl w:val="0"/>
          <w:numId w:val="38"/>
        </w:numPr>
        <w:rPr>
          <w:sz w:val="22"/>
          <w:szCs w:val="22"/>
        </w:rPr>
      </w:pPr>
      <w:r w:rsidRPr="00C700F4">
        <w:rPr>
          <w:sz w:val="22"/>
          <w:szCs w:val="22"/>
        </w:rPr>
        <w:t>Lieferunterbrechung extern bereitgestellter Produkte</w:t>
      </w:r>
      <w:r w:rsidR="00A80F68" w:rsidRPr="00C700F4">
        <w:rPr>
          <w:sz w:val="22"/>
          <w:szCs w:val="22"/>
        </w:rPr>
        <w:t>, Prozesse und Dienstleistungen</w:t>
      </w:r>
    </w:p>
    <w:p w14:paraId="5727AA10" w14:textId="77777777" w:rsidR="00A80F68" w:rsidRPr="00C700F4" w:rsidRDefault="009D115C" w:rsidP="00A80F68">
      <w:pPr>
        <w:pStyle w:val="Default"/>
        <w:numPr>
          <w:ilvl w:val="0"/>
          <w:numId w:val="38"/>
        </w:numPr>
        <w:rPr>
          <w:sz w:val="22"/>
          <w:szCs w:val="22"/>
        </w:rPr>
      </w:pPr>
      <w:r w:rsidRPr="00C700F4">
        <w:rPr>
          <w:sz w:val="22"/>
          <w:szCs w:val="22"/>
        </w:rPr>
        <w:t>w</w:t>
      </w:r>
      <w:r w:rsidR="00A80F68" w:rsidRPr="00C700F4">
        <w:rPr>
          <w:sz w:val="22"/>
          <w:szCs w:val="22"/>
        </w:rPr>
        <w:t>iederkehrende Naturkatastrophen</w:t>
      </w:r>
    </w:p>
    <w:p w14:paraId="27B419EE" w14:textId="77777777" w:rsidR="00A80F68" w:rsidRPr="00C700F4" w:rsidRDefault="00A80F68" w:rsidP="00A80F68">
      <w:pPr>
        <w:pStyle w:val="Default"/>
        <w:numPr>
          <w:ilvl w:val="0"/>
          <w:numId w:val="38"/>
        </w:numPr>
        <w:rPr>
          <w:sz w:val="22"/>
          <w:szCs w:val="22"/>
        </w:rPr>
      </w:pPr>
      <w:r w:rsidRPr="00C700F4">
        <w:rPr>
          <w:sz w:val="22"/>
          <w:szCs w:val="22"/>
        </w:rPr>
        <w:t>Feuer</w:t>
      </w:r>
      <w:r w:rsidR="009D115C" w:rsidRPr="00C700F4">
        <w:rPr>
          <w:sz w:val="22"/>
          <w:szCs w:val="22"/>
        </w:rPr>
        <w:t xml:space="preserve"> </w:t>
      </w:r>
    </w:p>
    <w:p w14:paraId="43538B70" w14:textId="77777777" w:rsidR="00A80F68" w:rsidRPr="00C700F4" w:rsidRDefault="00A80F68" w:rsidP="00A80F68">
      <w:pPr>
        <w:pStyle w:val="Default"/>
        <w:numPr>
          <w:ilvl w:val="0"/>
          <w:numId w:val="38"/>
        </w:numPr>
        <w:rPr>
          <w:sz w:val="22"/>
          <w:szCs w:val="22"/>
        </w:rPr>
      </w:pPr>
      <w:r w:rsidRPr="00C700F4">
        <w:rPr>
          <w:sz w:val="22"/>
          <w:szCs w:val="22"/>
        </w:rPr>
        <w:t>Pandemien</w:t>
      </w:r>
    </w:p>
    <w:p w14:paraId="77192891" w14:textId="77777777" w:rsidR="00A80F68" w:rsidRPr="00C700F4" w:rsidRDefault="009D115C" w:rsidP="00A80F68">
      <w:pPr>
        <w:pStyle w:val="Default"/>
        <w:numPr>
          <w:ilvl w:val="0"/>
          <w:numId w:val="38"/>
        </w:numPr>
        <w:rPr>
          <w:sz w:val="22"/>
          <w:szCs w:val="22"/>
        </w:rPr>
      </w:pPr>
      <w:r w:rsidRPr="00C700F4">
        <w:rPr>
          <w:sz w:val="22"/>
          <w:szCs w:val="22"/>
        </w:rPr>
        <w:t>Unterbre</w:t>
      </w:r>
      <w:r w:rsidR="00A80F68" w:rsidRPr="00C700F4">
        <w:rPr>
          <w:sz w:val="22"/>
          <w:szCs w:val="22"/>
        </w:rPr>
        <w:t>chungen der Versorgungssysteme</w:t>
      </w:r>
    </w:p>
    <w:p w14:paraId="1B363D90" w14:textId="77777777" w:rsidR="00A80F68" w:rsidRPr="00C700F4" w:rsidRDefault="009D115C" w:rsidP="00A80F68">
      <w:pPr>
        <w:pStyle w:val="Default"/>
        <w:numPr>
          <w:ilvl w:val="0"/>
          <w:numId w:val="38"/>
        </w:numPr>
        <w:rPr>
          <w:sz w:val="22"/>
          <w:szCs w:val="22"/>
        </w:rPr>
      </w:pPr>
      <w:r w:rsidRPr="00C700F4">
        <w:rPr>
          <w:sz w:val="22"/>
          <w:szCs w:val="22"/>
        </w:rPr>
        <w:t>Cyber-Angriffe auf informationst</w:t>
      </w:r>
      <w:r w:rsidR="00A80F68" w:rsidRPr="00C700F4">
        <w:rPr>
          <w:sz w:val="22"/>
          <w:szCs w:val="22"/>
        </w:rPr>
        <w:t>echnische Systeme (IT-Systeme)</w:t>
      </w:r>
    </w:p>
    <w:p w14:paraId="0AE46C99" w14:textId="77777777" w:rsidR="00A80F68" w:rsidRPr="00C700F4" w:rsidRDefault="00A80F68" w:rsidP="00A80F68">
      <w:pPr>
        <w:pStyle w:val="Default"/>
        <w:numPr>
          <w:ilvl w:val="0"/>
          <w:numId w:val="38"/>
        </w:numPr>
        <w:rPr>
          <w:sz w:val="22"/>
          <w:szCs w:val="22"/>
        </w:rPr>
      </w:pPr>
      <w:r w:rsidRPr="00C700F4">
        <w:rPr>
          <w:sz w:val="22"/>
          <w:szCs w:val="22"/>
        </w:rPr>
        <w:t>Arbeitskräftemangel</w:t>
      </w:r>
    </w:p>
    <w:p w14:paraId="7826CE4B" w14:textId="77777777" w:rsidR="00A80F68" w:rsidRPr="00C700F4" w:rsidRDefault="00A80F68" w:rsidP="00A80F68">
      <w:pPr>
        <w:pStyle w:val="Default"/>
        <w:numPr>
          <w:ilvl w:val="0"/>
          <w:numId w:val="38"/>
        </w:numPr>
        <w:rPr>
          <w:sz w:val="22"/>
          <w:szCs w:val="22"/>
        </w:rPr>
      </w:pPr>
      <w:r w:rsidRPr="00C700F4">
        <w:rPr>
          <w:sz w:val="22"/>
          <w:szCs w:val="22"/>
        </w:rPr>
        <w:t>Störungen der Infrastruktur</w:t>
      </w:r>
    </w:p>
    <w:p w14:paraId="03C5139A" w14:textId="77777777" w:rsidR="009D115C" w:rsidRPr="00C700F4" w:rsidRDefault="00A80F68" w:rsidP="00A80F68">
      <w:pPr>
        <w:pStyle w:val="Default"/>
        <w:numPr>
          <w:ilvl w:val="0"/>
          <w:numId w:val="38"/>
        </w:numPr>
        <w:rPr>
          <w:sz w:val="22"/>
          <w:szCs w:val="22"/>
        </w:rPr>
      </w:pPr>
      <w:r w:rsidRPr="00C700F4">
        <w:rPr>
          <w:sz w:val="22"/>
          <w:szCs w:val="22"/>
        </w:rPr>
        <w:t>Rücksendungen aus dem Feld</w:t>
      </w:r>
    </w:p>
    <w:p w14:paraId="69496CD1" w14:textId="77777777" w:rsidR="00A80F68" w:rsidRPr="00C700F4" w:rsidRDefault="00A80F68" w:rsidP="00A80F68">
      <w:pPr>
        <w:pStyle w:val="Default"/>
        <w:rPr>
          <w:sz w:val="22"/>
          <w:szCs w:val="22"/>
        </w:rPr>
      </w:pPr>
    </w:p>
    <w:p w14:paraId="40E07F25" w14:textId="32609A38" w:rsidR="009D115C" w:rsidRPr="00C700F4" w:rsidRDefault="009D115C" w:rsidP="009D115C">
      <w:pPr>
        <w:autoSpaceDE w:val="0"/>
        <w:autoSpaceDN w:val="0"/>
        <w:adjustRightInd w:val="0"/>
        <w:spacing w:after="60" w:line="276" w:lineRule="auto"/>
        <w:rPr>
          <w:rFonts w:ascii="Arial" w:hAnsi="Arial" w:cs="Arial"/>
          <w:sz w:val="22"/>
          <w:szCs w:val="22"/>
        </w:rPr>
      </w:pPr>
      <w:r w:rsidRPr="00C700F4">
        <w:rPr>
          <w:rFonts w:ascii="Arial" w:hAnsi="Arial" w:cs="Arial"/>
          <w:sz w:val="22"/>
          <w:szCs w:val="22"/>
        </w:rPr>
        <w:t>Die Notfallpläne sind BOS auf Anforderung vorzulegen und vom Lieferant</w:t>
      </w:r>
      <w:r w:rsidR="001F221B">
        <w:rPr>
          <w:rFonts w:ascii="Arial" w:hAnsi="Arial" w:cs="Arial"/>
          <w:sz w:val="22"/>
          <w:szCs w:val="22"/>
        </w:rPr>
        <w:t>en</w:t>
      </w:r>
      <w:r w:rsidRPr="00C700F4">
        <w:rPr>
          <w:rFonts w:ascii="Arial" w:hAnsi="Arial" w:cs="Arial"/>
          <w:sz w:val="22"/>
          <w:szCs w:val="22"/>
        </w:rPr>
        <w:t xml:space="preserve"> mindestens jährlich durch ein interdisziplinäres Team zu bewerten und auf Wirksamkeit zu prüfen (Simulation wo zutreffend </w:t>
      </w:r>
      <w:r w:rsidR="001F221B">
        <w:rPr>
          <w:rFonts w:ascii="Arial" w:hAnsi="Arial" w:cs="Arial"/>
          <w:sz w:val="22"/>
          <w:szCs w:val="22"/>
        </w:rPr>
        <w:t xml:space="preserve">/ </w:t>
      </w:r>
      <w:r w:rsidRPr="00C700F4">
        <w:rPr>
          <w:rFonts w:ascii="Arial" w:hAnsi="Arial" w:cs="Arial"/>
          <w:sz w:val="22"/>
          <w:szCs w:val="22"/>
        </w:rPr>
        <w:t xml:space="preserve">sinnvoll nach Risikobewertung). </w:t>
      </w:r>
    </w:p>
    <w:p w14:paraId="7F7A7386" w14:textId="5E2B7103" w:rsidR="009D115C" w:rsidRPr="00C700F4" w:rsidRDefault="001F221B" w:rsidP="009D115C">
      <w:pPr>
        <w:pStyle w:val="Default"/>
        <w:rPr>
          <w:color w:val="auto"/>
          <w:sz w:val="22"/>
          <w:szCs w:val="22"/>
        </w:rPr>
      </w:pPr>
      <w:r>
        <w:rPr>
          <w:color w:val="auto"/>
          <w:sz w:val="22"/>
          <w:szCs w:val="22"/>
        </w:rPr>
        <w:t>I</w:t>
      </w:r>
      <w:r w:rsidR="009D115C" w:rsidRPr="00C700F4">
        <w:rPr>
          <w:color w:val="auto"/>
          <w:sz w:val="22"/>
          <w:szCs w:val="22"/>
        </w:rPr>
        <w:t>n den Notfallplänen muss die Entwicklung und Umsetzung geeigneter Mitarbeiterschulungen und Sensibilisierung vorsehen werden.</w:t>
      </w:r>
    </w:p>
    <w:p w14:paraId="17AEC7A7" w14:textId="699D27D0" w:rsidR="00EE1465" w:rsidRPr="00C700F4" w:rsidRDefault="00EE1465" w:rsidP="0010247E">
      <w:pPr>
        <w:autoSpaceDE w:val="0"/>
        <w:autoSpaceDN w:val="0"/>
        <w:adjustRightInd w:val="0"/>
        <w:spacing w:after="60" w:line="276" w:lineRule="auto"/>
        <w:rPr>
          <w:rFonts w:ascii="Arial" w:hAnsi="Arial" w:cs="Arial"/>
          <w:sz w:val="22"/>
          <w:szCs w:val="22"/>
        </w:rPr>
      </w:pPr>
      <w:r w:rsidRPr="00C700F4">
        <w:rPr>
          <w:rFonts w:ascii="Arial" w:hAnsi="Arial" w:cs="Arial"/>
          <w:sz w:val="22"/>
          <w:szCs w:val="22"/>
        </w:rPr>
        <w:t>Der Lieferant stellt sicher, das</w:t>
      </w:r>
      <w:r w:rsidR="009D2BE8" w:rsidRPr="00C700F4">
        <w:rPr>
          <w:rFonts w:ascii="Arial" w:hAnsi="Arial" w:cs="Arial"/>
          <w:sz w:val="22"/>
          <w:szCs w:val="22"/>
        </w:rPr>
        <w:t>s</w:t>
      </w:r>
      <w:r w:rsidRPr="00C700F4">
        <w:rPr>
          <w:rFonts w:ascii="Arial" w:hAnsi="Arial" w:cs="Arial"/>
          <w:sz w:val="22"/>
          <w:szCs w:val="22"/>
        </w:rPr>
        <w:t xml:space="preserve"> </w:t>
      </w:r>
      <w:r w:rsidR="009D2BE8" w:rsidRPr="00C700F4">
        <w:rPr>
          <w:rFonts w:ascii="Arial" w:hAnsi="Arial" w:cs="Arial"/>
          <w:sz w:val="22"/>
          <w:szCs w:val="22"/>
        </w:rPr>
        <w:t xml:space="preserve">mindestens </w:t>
      </w:r>
      <w:r w:rsidRPr="00C700F4">
        <w:rPr>
          <w:rFonts w:ascii="Arial" w:hAnsi="Arial" w:cs="Arial"/>
          <w:sz w:val="22"/>
          <w:szCs w:val="22"/>
        </w:rPr>
        <w:t xml:space="preserve">ein kompetenter und in Bezug auf </w:t>
      </w:r>
      <w:r w:rsidR="009D2BE8" w:rsidRPr="00C700F4">
        <w:rPr>
          <w:rFonts w:ascii="Arial" w:hAnsi="Arial" w:cs="Arial"/>
          <w:sz w:val="22"/>
          <w:szCs w:val="22"/>
        </w:rPr>
        <w:t xml:space="preserve">die Prozesse zu </w:t>
      </w:r>
      <w:r w:rsidRPr="00C700F4">
        <w:rPr>
          <w:rFonts w:ascii="Arial" w:hAnsi="Arial" w:cs="Arial"/>
          <w:sz w:val="22"/>
          <w:szCs w:val="22"/>
        </w:rPr>
        <w:t>Lieferungen an BOS entscheidungsbefugter Mitarbeiter</w:t>
      </w:r>
      <w:r w:rsidR="009D2BE8" w:rsidRPr="00C700F4">
        <w:rPr>
          <w:rFonts w:ascii="Arial" w:hAnsi="Arial" w:cs="Arial"/>
          <w:sz w:val="22"/>
          <w:szCs w:val="22"/>
        </w:rPr>
        <w:t xml:space="preserve"> und ein Stellvertreter</w:t>
      </w:r>
      <w:r w:rsidRPr="00C700F4">
        <w:rPr>
          <w:rFonts w:ascii="Arial" w:hAnsi="Arial" w:cs="Arial"/>
          <w:sz w:val="22"/>
          <w:szCs w:val="22"/>
        </w:rPr>
        <w:t xml:space="preserve"> benannt </w:t>
      </w:r>
      <w:r w:rsidR="001F221B">
        <w:rPr>
          <w:rFonts w:ascii="Arial" w:hAnsi="Arial" w:cs="Arial"/>
          <w:sz w:val="22"/>
          <w:szCs w:val="22"/>
        </w:rPr>
        <w:t>sind</w:t>
      </w:r>
      <w:r w:rsidRPr="00C700F4">
        <w:rPr>
          <w:rFonts w:ascii="Arial" w:hAnsi="Arial" w:cs="Arial"/>
          <w:sz w:val="22"/>
          <w:szCs w:val="22"/>
        </w:rPr>
        <w:t xml:space="preserve">. Dies gilt insbesondere für Entscheidungen für Sondermaßnahmen zur pünktlichen Belieferung von BOS. </w:t>
      </w:r>
    </w:p>
    <w:p w14:paraId="272E21C5" w14:textId="77777777" w:rsidR="009D115C" w:rsidRPr="00C700F4" w:rsidRDefault="009D115C" w:rsidP="009D115C">
      <w:pPr>
        <w:pStyle w:val="Default"/>
        <w:rPr>
          <w:color w:val="auto"/>
          <w:sz w:val="22"/>
          <w:szCs w:val="22"/>
        </w:rPr>
      </w:pPr>
      <w:r w:rsidRPr="00C700F4">
        <w:rPr>
          <w:color w:val="auto"/>
          <w:sz w:val="22"/>
          <w:szCs w:val="22"/>
        </w:rPr>
        <w:t xml:space="preserve">Die Notfallpläne müssen Vorkehrungen beinhalten, die sicherstellen, dass das hergestellte Produkt nach einem Notfall, in dem die Produktion gestoppt wurde und die regulären Abschaltprozesse nicht eingehalten wurden, nach dem Wiederanlaufen der Produktion weiterhin die Kundenspezifikationen erfüllt. </w:t>
      </w:r>
    </w:p>
    <w:p w14:paraId="2FD23CB6" w14:textId="77777777" w:rsidR="009D115C" w:rsidRPr="0010247E" w:rsidRDefault="009D115C" w:rsidP="0010247E">
      <w:pPr>
        <w:autoSpaceDE w:val="0"/>
        <w:autoSpaceDN w:val="0"/>
        <w:adjustRightInd w:val="0"/>
        <w:spacing w:after="60" w:line="276" w:lineRule="auto"/>
        <w:rPr>
          <w:rFonts w:ascii="Arial" w:hAnsi="Arial" w:cs="Arial"/>
          <w:sz w:val="22"/>
          <w:szCs w:val="22"/>
        </w:rPr>
      </w:pPr>
    </w:p>
    <w:p w14:paraId="2F6FEA29" w14:textId="77777777" w:rsidR="009D115C" w:rsidRDefault="009D115C" w:rsidP="009D115C">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 xml:space="preserve">Diese Kontaktperson sollte auch abends, an Feiertagen und an Wochenenden erreichbar sein oder innerhalb weniger Stunden antworten </w:t>
      </w:r>
      <w:r w:rsidRPr="00C700F4">
        <w:rPr>
          <w:rFonts w:ascii="Arial" w:hAnsi="Arial" w:cs="Arial"/>
          <w:sz w:val="22"/>
          <w:szCs w:val="22"/>
        </w:rPr>
        <w:t>können. Die Notfalltelefonnummern sind dem Einkauf von BOS schriftlich mitzuteilen, im BOS Sourcing Portal zu hinterlegen und im</w:t>
      </w:r>
      <w:r w:rsidRPr="0010247E">
        <w:rPr>
          <w:rFonts w:ascii="Arial" w:hAnsi="Arial" w:cs="Arial"/>
          <w:sz w:val="22"/>
          <w:szCs w:val="22"/>
        </w:rPr>
        <w:t xml:space="preserve"> Freigabeaudit zu bestätigen.</w:t>
      </w:r>
    </w:p>
    <w:p w14:paraId="7376EAC7" w14:textId="77777777" w:rsidR="00C8636A" w:rsidRPr="0010247E" w:rsidRDefault="00C8636A" w:rsidP="0010247E">
      <w:pPr>
        <w:autoSpaceDE w:val="0"/>
        <w:autoSpaceDN w:val="0"/>
        <w:adjustRightInd w:val="0"/>
        <w:spacing w:after="60" w:line="276" w:lineRule="auto"/>
        <w:rPr>
          <w:rFonts w:ascii="Arial" w:hAnsi="Arial" w:cs="Arial"/>
          <w:sz w:val="22"/>
          <w:szCs w:val="22"/>
        </w:rPr>
      </w:pPr>
    </w:p>
    <w:p w14:paraId="3419C3DD" w14:textId="77777777" w:rsidR="009D115C" w:rsidRPr="00C700F4" w:rsidRDefault="009D115C" w:rsidP="009D115C">
      <w:pPr>
        <w:pStyle w:val="berschrift2"/>
        <w:spacing w:after="60" w:line="276" w:lineRule="auto"/>
        <w:rPr>
          <w:sz w:val="22"/>
          <w:szCs w:val="22"/>
        </w:rPr>
      </w:pPr>
      <w:bookmarkStart w:id="13" w:name="_Toc85794382"/>
      <w:r w:rsidRPr="009D115C">
        <w:rPr>
          <w:sz w:val="22"/>
          <w:szCs w:val="22"/>
        </w:rPr>
        <w:lastRenderedPageBreak/>
        <w:t xml:space="preserve"> </w:t>
      </w:r>
      <w:bookmarkStart w:id="14" w:name="_Toc94173535"/>
      <w:r w:rsidRPr="00C700F4">
        <w:rPr>
          <w:sz w:val="22"/>
          <w:szCs w:val="22"/>
        </w:rPr>
        <w:t>Belieferung mit Allzeitbedarf / Ersatzteilen</w:t>
      </w:r>
      <w:bookmarkEnd w:id="13"/>
      <w:bookmarkEnd w:id="14"/>
    </w:p>
    <w:p w14:paraId="5B7BBA98" w14:textId="77777777" w:rsidR="009D115C" w:rsidRPr="009D115C" w:rsidRDefault="009D115C" w:rsidP="009D115C">
      <w:pPr>
        <w:autoSpaceDE w:val="0"/>
        <w:autoSpaceDN w:val="0"/>
        <w:adjustRightInd w:val="0"/>
        <w:spacing w:after="60" w:line="276" w:lineRule="auto"/>
        <w:rPr>
          <w:rFonts w:ascii="Arial" w:hAnsi="Arial" w:cs="Arial"/>
          <w:sz w:val="22"/>
          <w:szCs w:val="22"/>
        </w:rPr>
      </w:pPr>
      <w:r w:rsidRPr="00C700F4">
        <w:rPr>
          <w:rFonts w:ascii="Arial" w:hAnsi="Arial" w:cs="Arial"/>
          <w:sz w:val="22"/>
          <w:szCs w:val="22"/>
        </w:rPr>
        <w:t>Lieferanten müssen die Versorgung von BOS mit Ersatzteilen bis 15 Jahre nach Ende der Serie</w:t>
      </w:r>
      <w:r w:rsidR="00C928C4" w:rsidRPr="00C700F4">
        <w:rPr>
          <w:rFonts w:ascii="Arial" w:hAnsi="Arial" w:cs="Arial"/>
          <w:sz w:val="22"/>
          <w:szCs w:val="22"/>
        </w:rPr>
        <w:t xml:space="preserve">nfertigung und Serienlieferung </w:t>
      </w:r>
      <w:r w:rsidRPr="00C700F4">
        <w:rPr>
          <w:rFonts w:ascii="Arial" w:hAnsi="Arial" w:cs="Arial"/>
          <w:sz w:val="22"/>
          <w:szCs w:val="22"/>
        </w:rPr>
        <w:t xml:space="preserve">sicherstellen, sofern keine anderslautende schriftliche Vereinbarung </w:t>
      </w:r>
      <w:r w:rsidR="00706BD3" w:rsidRPr="00C700F4">
        <w:rPr>
          <w:rFonts w:ascii="Arial" w:hAnsi="Arial" w:cs="Arial"/>
          <w:sz w:val="22"/>
          <w:szCs w:val="22"/>
        </w:rPr>
        <w:t>get</w:t>
      </w:r>
      <w:r w:rsidRPr="00C700F4">
        <w:rPr>
          <w:rFonts w:ascii="Arial" w:hAnsi="Arial" w:cs="Arial"/>
          <w:sz w:val="22"/>
          <w:szCs w:val="22"/>
        </w:rPr>
        <w:t>roffen wurde.</w:t>
      </w:r>
    </w:p>
    <w:p w14:paraId="34B233BC" w14:textId="77777777" w:rsidR="00C8636A" w:rsidRPr="0010247E" w:rsidRDefault="00C8636A" w:rsidP="009D115C">
      <w:pPr>
        <w:pStyle w:val="berschrift2"/>
        <w:numPr>
          <w:ilvl w:val="0"/>
          <w:numId w:val="0"/>
        </w:numPr>
        <w:spacing w:after="60" w:line="276" w:lineRule="auto"/>
        <w:ind w:left="576"/>
        <w:rPr>
          <w:sz w:val="22"/>
          <w:szCs w:val="22"/>
        </w:rPr>
      </w:pPr>
    </w:p>
    <w:p w14:paraId="337776F5" w14:textId="77777777" w:rsidR="00C8636A" w:rsidRPr="0010247E" w:rsidRDefault="00C8636A" w:rsidP="0010247E">
      <w:pPr>
        <w:pStyle w:val="berschrift2"/>
        <w:spacing w:after="60" w:line="276" w:lineRule="auto"/>
        <w:rPr>
          <w:sz w:val="22"/>
          <w:szCs w:val="22"/>
        </w:rPr>
      </w:pPr>
      <w:bookmarkStart w:id="15" w:name="_Toc94173536"/>
      <w:r w:rsidRPr="0010247E">
        <w:rPr>
          <w:sz w:val="22"/>
          <w:szCs w:val="22"/>
        </w:rPr>
        <w:t>Produktsicherheit und Einhaltung gesetzlicher Bestimmungen</w:t>
      </w:r>
      <w:bookmarkEnd w:id="15"/>
    </w:p>
    <w:p w14:paraId="091B6FAC" w14:textId="77777777" w:rsidR="00AF2264" w:rsidRPr="0010247E" w:rsidRDefault="00AF2264" w:rsidP="0010247E">
      <w:pPr>
        <w:pStyle w:val="berschrift3"/>
        <w:spacing w:after="60" w:line="276" w:lineRule="auto"/>
        <w:rPr>
          <w:rFonts w:ascii="Arial" w:hAnsi="Arial" w:cs="Arial"/>
          <w:b/>
          <w:color w:val="auto"/>
          <w:sz w:val="22"/>
          <w:szCs w:val="22"/>
        </w:rPr>
      </w:pPr>
      <w:bookmarkStart w:id="16" w:name="_Toc94173537"/>
      <w:r w:rsidRPr="0010247E">
        <w:rPr>
          <w:rFonts w:ascii="Arial" w:hAnsi="Arial" w:cs="Arial"/>
          <w:b/>
          <w:color w:val="auto"/>
          <w:sz w:val="22"/>
          <w:szCs w:val="22"/>
        </w:rPr>
        <w:t>Einhaltung gesetzlicher Bestimmungen</w:t>
      </w:r>
      <w:bookmarkEnd w:id="16"/>
    </w:p>
    <w:p w14:paraId="7C97C4B7" w14:textId="77777777" w:rsidR="00AF2264" w:rsidRDefault="00AF2264"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Der Lieferant muss sich mit allen geltenden gesetzlichen Bestimmungen, Vorschriften und Normen im Bereich der Sicherheit von Kraftfahrzeugen vertraut machen (z. B. 49 USC 301 ff.,</w:t>
      </w:r>
      <w:r w:rsidR="00E455E0" w:rsidRPr="0010247E">
        <w:rPr>
          <w:rFonts w:ascii="Arial" w:hAnsi="Arial" w:cs="Arial"/>
          <w:sz w:val="22"/>
          <w:szCs w:val="22"/>
        </w:rPr>
        <w:t xml:space="preserve"> </w:t>
      </w:r>
      <w:r w:rsidRPr="0010247E">
        <w:rPr>
          <w:rFonts w:ascii="Arial" w:hAnsi="Arial" w:cs="Arial"/>
          <w:sz w:val="22"/>
          <w:szCs w:val="22"/>
        </w:rPr>
        <w:t xml:space="preserve">TREAD-Gesetz, gesetzliche Vorschriften der EU zur Produktsicherheit), die in den Ländern gelten, in denen das Produkt </w:t>
      </w:r>
      <w:r w:rsidR="009046C6" w:rsidRPr="0010247E">
        <w:rPr>
          <w:rFonts w:ascii="Arial" w:hAnsi="Arial" w:cs="Arial"/>
          <w:sz w:val="22"/>
          <w:szCs w:val="22"/>
        </w:rPr>
        <w:t xml:space="preserve">produziert bzw. </w:t>
      </w:r>
      <w:r w:rsidRPr="0010247E">
        <w:rPr>
          <w:rFonts w:ascii="Arial" w:hAnsi="Arial" w:cs="Arial"/>
          <w:sz w:val="22"/>
          <w:szCs w:val="22"/>
        </w:rPr>
        <w:t>genutzt werden soll. Dasselbe gilt für die anwendbaren Vorschriften aus dem internationalen und nationalen Umweltrecht.</w:t>
      </w:r>
    </w:p>
    <w:p w14:paraId="65629943" w14:textId="77777777" w:rsidR="00A80F68" w:rsidRPr="0010247E" w:rsidRDefault="00A80F68" w:rsidP="0010247E">
      <w:pPr>
        <w:autoSpaceDE w:val="0"/>
        <w:autoSpaceDN w:val="0"/>
        <w:adjustRightInd w:val="0"/>
        <w:spacing w:after="60" w:line="276" w:lineRule="auto"/>
        <w:rPr>
          <w:rFonts w:ascii="Arial" w:hAnsi="Arial" w:cs="Arial"/>
          <w:sz w:val="22"/>
          <w:szCs w:val="22"/>
        </w:rPr>
      </w:pPr>
    </w:p>
    <w:p w14:paraId="129E980D" w14:textId="77777777" w:rsidR="00444D69" w:rsidRPr="0010247E" w:rsidRDefault="005F7EFF" w:rsidP="0010247E">
      <w:pPr>
        <w:pStyle w:val="berschrift3"/>
        <w:spacing w:after="60" w:line="276" w:lineRule="auto"/>
        <w:rPr>
          <w:rFonts w:ascii="Arial" w:hAnsi="Arial" w:cs="Arial"/>
          <w:b/>
          <w:color w:val="auto"/>
          <w:sz w:val="22"/>
          <w:szCs w:val="22"/>
        </w:rPr>
      </w:pPr>
      <w:bookmarkStart w:id="17" w:name="_Toc94173538"/>
      <w:r w:rsidRPr="0010247E">
        <w:rPr>
          <w:rFonts w:ascii="Arial" w:hAnsi="Arial" w:cs="Arial"/>
          <w:b/>
          <w:color w:val="auto"/>
          <w:sz w:val="22"/>
          <w:szCs w:val="22"/>
        </w:rPr>
        <w:t>Produktsicherheit</w:t>
      </w:r>
      <w:bookmarkEnd w:id="17"/>
    </w:p>
    <w:p w14:paraId="693BF619" w14:textId="77777777" w:rsidR="00444D69" w:rsidRPr="0010247E" w:rsidRDefault="005F7EFF" w:rsidP="0010247E">
      <w:pPr>
        <w:autoSpaceDE w:val="0"/>
        <w:autoSpaceDN w:val="0"/>
        <w:adjustRightInd w:val="0"/>
        <w:spacing w:after="60" w:line="276" w:lineRule="auto"/>
        <w:rPr>
          <w:rFonts w:ascii="Arial" w:hAnsi="Arial" w:cs="Arial"/>
          <w:color w:val="FF0000"/>
          <w:sz w:val="22"/>
          <w:szCs w:val="22"/>
        </w:rPr>
      </w:pPr>
      <w:r w:rsidRPr="0010247E">
        <w:rPr>
          <w:rFonts w:ascii="Arial" w:hAnsi="Arial" w:cs="Arial"/>
          <w:sz w:val="22"/>
          <w:szCs w:val="22"/>
        </w:rPr>
        <w:t xml:space="preserve">Der Lieferant </w:t>
      </w:r>
      <w:r w:rsidR="00444D69" w:rsidRPr="0010247E">
        <w:rPr>
          <w:rFonts w:ascii="Arial" w:hAnsi="Arial" w:cs="Arial"/>
          <w:sz w:val="22"/>
          <w:szCs w:val="22"/>
        </w:rPr>
        <w:t>muss über dokumentierte Prozesse für das Management</w:t>
      </w:r>
      <w:r w:rsidRPr="0010247E">
        <w:rPr>
          <w:rFonts w:ascii="Arial" w:hAnsi="Arial" w:cs="Arial"/>
          <w:sz w:val="22"/>
          <w:szCs w:val="22"/>
        </w:rPr>
        <w:t xml:space="preserve"> </w:t>
      </w:r>
      <w:r w:rsidR="00444D69" w:rsidRPr="0010247E">
        <w:rPr>
          <w:rFonts w:ascii="Arial" w:hAnsi="Arial" w:cs="Arial"/>
          <w:sz w:val="22"/>
          <w:szCs w:val="22"/>
        </w:rPr>
        <w:t xml:space="preserve">von </w:t>
      </w:r>
      <w:r w:rsidR="00444D69" w:rsidRPr="00C700F4">
        <w:rPr>
          <w:rFonts w:ascii="Arial" w:hAnsi="Arial" w:cs="Arial"/>
          <w:sz w:val="22"/>
          <w:szCs w:val="22"/>
        </w:rPr>
        <w:t xml:space="preserve">produktsicherheitsrelevanten </w:t>
      </w:r>
      <w:r w:rsidR="000B3D46" w:rsidRPr="00C700F4">
        <w:rPr>
          <w:rFonts w:ascii="Arial" w:hAnsi="Arial" w:cs="Arial"/>
          <w:color w:val="000000" w:themeColor="text1"/>
          <w:sz w:val="22"/>
          <w:szCs w:val="22"/>
        </w:rPr>
        <w:t>Liefergegenstände</w:t>
      </w:r>
      <w:r w:rsidR="000B3D46" w:rsidRPr="00C700F4">
        <w:rPr>
          <w:rFonts w:ascii="Arial" w:hAnsi="Arial" w:cs="Arial"/>
          <w:sz w:val="22"/>
          <w:szCs w:val="22"/>
        </w:rPr>
        <w:t xml:space="preserve">n </w:t>
      </w:r>
      <w:r w:rsidR="00444D69" w:rsidRPr="00C700F4">
        <w:rPr>
          <w:rFonts w:ascii="Arial" w:hAnsi="Arial" w:cs="Arial"/>
          <w:sz w:val="22"/>
          <w:szCs w:val="22"/>
        </w:rPr>
        <w:t>verfügen.</w:t>
      </w:r>
      <w:r w:rsidRPr="00C700F4">
        <w:rPr>
          <w:rFonts w:ascii="Arial" w:hAnsi="Arial" w:cs="Arial"/>
          <w:sz w:val="22"/>
          <w:szCs w:val="22"/>
        </w:rPr>
        <w:t xml:space="preserve"> Unter Berücksichtigung v</w:t>
      </w:r>
      <w:r w:rsidR="009B23A7" w:rsidRPr="00C700F4">
        <w:rPr>
          <w:rFonts w:ascii="Arial" w:hAnsi="Arial" w:cs="Arial"/>
          <w:sz w:val="22"/>
          <w:szCs w:val="22"/>
        </w:rPr>
        <w:t>on Kundenforderungen sind sog. Product Safety &amp; Conformity Representatives (PSCR)</w:t>
      </w:r>
      <w:r w:rsidR="009B23A7">
        <w:rPr>
          <w:rFonts w:ascii="Arial" w:hAnsi="Arial" w:cs="Arial"/>
          <w:sz w:val="22"/>
          <w:szCs w:val="22"/>
        </w:rPr>
        <w:t xml:space="preserve"> n</w:t>
      </w:r>
      <w:r w:rsidRPr="0010247E">
        <w:rPr>
          <w:rFonts w:ascii="Arial" w:hAnsi="Arial" w:cs="Arial"/>
          <w:sz w:val="22"/>
          <w:szCs w:val="22"/>
        </w:rPr>
        <w:t xml:space="preserve">amentlich zu benennen </w:t>
      </w:r>
      <w:r w:rsidR="002B57CB" w:rsidRPr="0010247E">
        <w:rPr>
          <w:rFonts w:ascii="Arial" w:hAnsi="Arial" w:cs="Arial"/>
          <w:sz w:val="22"/>
          <w:szCs w:val="22"/>
        </w:rPr>
        <w:t xml:space="preserve">und </w:t>
      </w:r>
      <w:r w:rsidR="009B23A7">
        <w:rPr>
          <w:rFonts w:ascii="Arial" w:hAnsi="Arial" w:cs="Arial"/>
          <w:sz w:val="22"/>
          <w:szCs w:val="22"/>
        </w:rPr>
        <w:t xml:space="preserve">entsprechend </w:t>
      </w:r>
      <w:r w:rsidR="002B57CB" w:rsidRPr="0010247E">
        <w:rPr>
          <w:rFonts w:ascii="Arial" w:hAnsi="Arial" w:cs="Arial"/>
          <w:sz w:val="22"/>
          <w:szCs w:val="22"/>
        </w:rPr>
        <w:t xml:space="preserve">auszubilden </w:t>
      </w:r>
      <w:r w:rsidRPr="0010247E">
        <w:rPr>
          <w:rFonts w:ascii="Arial" w:hAnsi="Arial" w:cs="Arial"/>
          <w:sz w:val="22"/>
          <w:szCs w:val="22"/>
        </w:rPr>
        <w:t>(z.B. Volkswagen, BMW</w:t>
      </w:r>
      <w:r w:rsidR="00397285" w:rsidRPr="0010247E">
        <w:rPr>
          <w:rFonts w:ascii="Arial" w:hAnsi="Arial" w:cs="Arial"/>
          <w:sz w:val="22"/>
          <w:szCs w:val="22"/>
        </w:rPr>
        <w:t>)</w:t>
      </w:r>
      <w:r w:rsidR="00206F9F" w:rsidRPr="00206F9F">
        <w:rPr>
          <w:rFonts w:ascii="Arial" w:hAnsi="Arial" w:cs="Arial"/>
          <w:sz w:val="22"/>
          <w:szCs w:val="22"/>
        </w:rPr>
        <w:t>.</w:t>
      </w:r>
    </w:p>
    <w:p w14:paraId="3C5D12F2" w14:textId="77777777" w:rsidR="00444D69" w:rsidRDefault="00C43658" w:rsidP="0010247E">
      <w:pPr>
        <w:spacing w:after="60" w:line="276" w:lineRule="auto"/>
        <w:rPr>
          <w:rFonts w:ascii="Arial" w:hAnsi="Arial" w:cs="Arial"/>
          <w:sz w:val="22"/>
          <w:szCs w:val="22"/>
        </w:rPr>
      </w:pPr>
      <w:r w:rsidRPr="00206F9F">
        <w:rPr>
          <w:rFonts w:ascii="Arial" w:hAnsi="Arial" w:cs="Arial"/>
          <w:sz w:val="22"/>
          <w:szCs w:val="22"/>
        </w:rPr>
        <w:t>Der P</w:t>
      </w:r>
      <w:r w:rsidR="009B23A7">
        <w:rPr>
          <w:rFonts w:ascii="Arial" w:hAnsi="Arial" w:cs="Arial"/>
          <w:sz w:val="22"/>
          <w:szCs w:val="22"/>
        </w:rPr>
        <w:t>SCR</w:t>
      </w:r>
      <w:r w:rsidRPr="00206F9F">
        <w:rPr>
          <w:rFonts w:ascii="Arial" w:hAnsi="Arial" w:cs="Arial"/>
          <w:sz w:val="22"/>
          <w:szCs w:val="22"/>
        </w:rPr>
        <w:t xml:space="preserve"> ist im </w:t>
      </w:r>
      <w:r w:rsidR="009B23A7">
        <w:rPr>
          <w:rFonts w:ascii="Arial" w:hAnsi="Arial" w:cs="Arial"/>
          <w:sz w:val="22"/>
          <w:szCs w:val="22"/>
        </w:rPr>
        <w:t xml:space="preserve">BOS </w:t>
      </w:r>
      <w:r w:rsidRPr="00206F9F">
        <w:rPr>
          <w:rFonts w:ascii="Arial" w:hAnsi="Arial" w:cs="Arial"/>
          <w:sz w:val="22"/>
          <w:szCs w:val="22"/>
        </w:rPr>
        <w:t>Sourcing Portal mit vollständigen Kontaktdaten zu benennen und die entsprechenden Schulungsnachweise / Zertifikate hochzuladen.</w:t>
      </w:r>
    </w:p>
    <w:p w14:paraId="59AC9D09" w14:textId="77777777" w:rsidR="00C43658" w:rsidRPr="0010247E" w:rsidRDefault="00C43658" w:rsidP="0010247E">
      <w:pPr>
        <w:spacing w:after="60" w:line="276" w:lineRule="auto"/>
        <w:rPr>
          <w:rFonts w:ascii="Arial" w:hAnsi="Arial" w:cs="Arial"/>
          <w:sz w:val="22"/>
          <w:szCs w:val="22"/>
        </w:rPr>
      </w:pPr>
    </w:p>
    <w:p w14:paraId="4E115B47" w14:textId="77777777" w:rsidR="00372B4E" w:rsidRPr="0010247E" w:rsidRDefault="00C8636A" w:rsidP="0010247E">
      <w:pPr>
        <w:pStyle w:val="berschrift3"/>
        <w:spacing w:after="60" w:line="276" w:lineRule="auto"/>
        <w:rPr>
          <w:rFonts w:ascii="Arial" w:hAnsi="Arial" w:cs="Arial"/>
          <w:b/>
          <w:color w:val="auto"/>
          <w:sz w:val="22"/>
          <w:szCs w:val="22"/>
        </w:rPr>
      </w:pPr>
      <w:bookmarkStart w:id="18" w:name="_Toc94173539"/>
      <w:r w:rsidRPr="0010247E">
        <w:rPr>
          <w:rFonts w:ascii="Arial" w:hAnsi="Arial" w:cs="Arial"/>
          <w:b/>
          <w:color w:val="auto"/>
          <w:sz w:val="22"/>
          <w:szCs w:val="22"/>
        </w:rPr>
        <w:t>Meldung von potenziellen Sicherheitsabweichungen</w:t>
      </w:r>
      <w:bookmarkEnd w:id="18"/>
      <w:r w:rsidRPr="0010247E">
        <w:rPr>
          <w:rFonts w:ascii="Arial" w:hAnsi="Arial" w:cs="Arial"/>
          <w:b/>
          <w:color w:val="auto"/>
          <w:sz w:val="22"/>
          <w:szCs w:val="22"/>
        </w:rPr>
        <w:t xml:space="preserve"> </w:t>
      </w:r>
    </w:p>
    <w:p w14:paraId="0AE79A0C" w14:textId="77777777" w:rsidR="00C8636A" w:rsidRPr="0010247E" w:rsidRDefault="00C8636A"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 xml:space="preserve">Der Lieferant muss die Qualitätssicherung von BOS unverzüglich benachrichtigen, wenn er eine Produktabweichung festgestellt hat, die die Produktfunktion beeinträchtigt, so dass auf Grund des Designs, der Konstruktion oder der Funktion des </w:t>
      </w:r>
      <w:r w:rsidR="000B3D46">
        <w:rPr>
          <w:rFonts w:ascii="Arial" w:hAnsi="Arial" w:cs="Arial"/>
          <w:color w:val="000000" w:themeColor="text1"/>
          <w:sz w:val="22"/>
          <w:szCs w:val="22"/>
        </w:rPr>
        <w:t>Liefergegenstandes</w:t>
      </w:r>
      <w:r w:rsidRPr="0010247E">
        <w:rPr>
          <w:rFonts w:ascii="Arial" w:hAnsi="Arial" w:cs="Arial"/>
          <w:sz w:val="22"/>
          <w:szCs w:val="22"/>
        </w:rPr>
        <w:t xml:space="preserve"> eine Gefahr für Leib und Leben ausgeht oder das Risiko von Sachschäden unzumutbar ansteigt. Die Benachrichtigung hat in Schriftform zu erfolgen. </w:t>
      </w:r>
    </w:p>
    <w:p w14:paraId="720D7D5F" w14:textId="77777777" w:rsidR="00C8636A" w:rsidRPr="0010247E" w:rsidRDefault="00C8636A" w:rsidP="0010247E">
      <w:pPr>
        <w:autoSpaceDE w:val="0"/>
        <w:autoSpaceDN w:val="0"/>
        <w:adjustRightInd w:val="0"/>
        <w:spacing w:after="60" w:line="276" w:lineRule="auto"/>
        <w:rPr>
          <w:rFonts w:ascii="Arial" w:hAnsi="Arial" w:cs="Arial"/>
          <w:sz w:val="22"/>
          <w:szCs w:val="22"/>
        </w:rPr>
      </w:pPr>
    </w:p>
    <w:p w14:paraId="0A8F9C80" w14:textId="77777777" w:rsidR="00CC1D28" w:rsidRPr="0010247E" w:rsidRDefault="00C8636A" w:rsidP="0010247E">
      <w:pPr>
        <w:pStyle w:val="berschrift3"/>
        <w:spacing w:after="60" w:line="276" w:lineRule="auto"/>
        <w:rPr>
          <w:rFonts w:ascii="Arial" w:hAnsi="Arial" w:cs="Arial"/>
          <w:b/>
          <w:color w:val="auto"/>
          <w:sz w:val="22"/>
          <w:szCs w:val="22"/>
        </w:rPr>
      </w:pPr>
      <w:bookmarkStart w:id="19" w:name="_Toc94173540"/>
      <w:r w:rsidRPr="0010247E">
        <w:rPr>
          <w:rFonts w:ascii="Arial" w:hAnsi="Arial" w:cs="Arial"/>
          <w:b/>
          <w:color w:val="auto"/>
          <w:sz w:val="22"/>
          <w:szCs w:val="22"/>
        </w:rPr>
        <w:t>Mitteilungspflicht</w:t>
      </w:r>
      <w:r w:rsidR="00444D69" w:rsidRPr="0010247E">
        <w:rPr>
          <w:rFonts w:ascii="Arial" w:hAnsi="Arial" w:cs="Arial"/>
          <w:b/>
          <w:color w:val="auto"/>
          <w:sz w:val="22"/>
          <w:szCs w:val="22"/>
        </w:rPr>
        <w:t>en</w:t>
      </w:r>
      <w:bookmarkEnd w:id="19"/>
    </w:p>
    <w:p w14:paraId="42739F0F" w14:textId="451EF1AE" w:rsidR="00C8636A" w:rsidRPr="0010247E" w:rsidRDefault="00C8636A"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 xml:space="preserve">Der Lieferant ist </w:t>
      </w:r>
      <w:r w:rsidRPr="00C700F4">
        <w:rPr>
          <w:rFonts w:ascii="Arial" w:hAnsi="Arial" w:cs="Arial"/>
          <w:sz w:val="22"/>
          <w:szCs w:val="22"/>
        </w:rPr>
        <w:t>dazu angehalte</w:t>
      </w:r>
      <w:r w:rsidR="009D115C" w:rsidRPr="00C700F4">
        <w:rPr>
          <w:rFonts w:ascii="Arial" w:hAnsi="Arial" w:cs="Arial"/>
          <w:sz w:val="22"/>
          <w:szCs w:val="22"/>
        </w:rPr>
        <w:t>n</w:t>
      </w:r>
      <w:r w:rsidR="00CE15A3" w:rsidRPr="00C700F4">
        <w:rPr>
          <w:rFonts w:ascii="Arial" w:hAnsi="Arial" w:cs="Arial"/>
          <w:sz w:val="22"/>
          <w:szCs w:val="22"/>
        </w:rPr>
        <w:t>,</w:t>
      </w:r>
      <w:r w:rsidR="009D115C" w:rsidRPr="00C700F4">
        <w:rPr>
          <w:rFonts w:ascii="Arial" w:hAnsi="Arial" w:cs="Arial"/>
          <w:sz w:val="22"/>
          <w:szCs w:val="22"/>
        </w:rPr>
        <w:t xml:space="preserve"> </w:t>
      </w:r>
      <w:r w:rsidR="001F221B">
        <w:rPr>
          <w:rFonts w:ascii="Arial" w:hAnsi="Arial" w:cs="Arial"/>
          <w:sz w:val="22"/>
          <w:szCs w:val="22"/>
        </w:rPr>
        <w:t xml:space="preserve">selbstständig und kurzfristig </w:t>
      </w:r>
      <w:r w:rsidRPr="00C700F4">
        <w:rPr>
          <w:rFonts w:ascii="Arial" w:hAnsi="Arial" w:cs="Arial"/>
          <w:sz w:val="22"/>
          <w:szCs w:val="22"/>
        </w:rPr>
        <w:t>Kopien aller</w:t>
      </w:r>
      <w:r w:rsidRPr="0010247E">
        <w:rPr>
          <w:rFonts w:ascii="Arial" w:hAnsi="Arial" w:cs="Arial"/>
          <w:sz w:val="22"/>
          <w:szCs w:val="22"/>
        </w:rPr>
        <w:t xml:space="preserve"> Daten, Materialien und Informationen </w:t>
      </w:r>
      <w:r w:rsidR="006E4F6E" w:rsidRPr="00C700F4">
        <w:rPr>
          <w:rFonts w:ascii="Arial" w:hAnsi="Arial" w:cs="Arial"/>
          <w:sz w:val="22"/>
          <w:szCs w:val="22"/>
        </w:rPr>
        <w:t xml:space="preserve">an BOS </w:t>
      </w:r>
      <w:r w:rsidRPr="0010247E">
        <w:rPr>
          <w:rFonts w:ascii="Arial" w:hAnsi="Arial" w:cs="Arial"/>
          <w:sz w:val="22"/>
          <w:szCs w:val="22"/>
        </w:rPr>
        <w:t xml:space="preserve">zu übergeben, die der Lieferant im Zusammenhang mit den an BOS gelieferten </w:t>
      </w:r>
      <w:r w:rsidR="000B3D46">
        <w:rPr>
          <w:rFonts w:ascii="Arial" w:hAnsi="Arial" w:cs="Arial"/>
          <w:color w:val="000000" w:themeColor="text1"/>
          <w:sz w:val="22"/>
          <w:szCs w:val="22"/>
        </w:rPr>
        <w:t>Liefergegenständen</w:t>
      </w:r>
      <w:r w:rsidRPr="0010247E">
        <w:rPr>
          <w:rFonts w:ascii="Arial" w:hAnsi="Arial" w:cs="Arial"/>
          <w:sz w:val="22"/>
          <w:szCs w:val="22"/>
        </w:rPr>
        <w:t xml:space="preserve"> bei Behörden eingereicht hat</w:t>
      </w:r>
      <w:r w:rsidR="006E4F6E">
        <w:rPr>
          <w:rFonts w:ascii="Arial" w:hAnsi="Arial" w:cs="Arial"/>
          <w:sz w:val="22"/>
          <w:szCs w:val="22"/>
        </w:rPr>
        <w:t>. Hi</w:t>
      </w:r>
      <w:r w:rsidRPr="0010247E">
        <w:rPr>
          <w:rFonts w:ascii="Arial" w:hAnsi="Arial" w:cs="Arial"/>
          <w:sz w:val="22"/>
          <w:szCs w:val="22"/>
        </w:rPr>
        <w:t>erzu gehören insb</w:t>
      </w:r>
      <w:r w:rsidR="00280971" w:rsidRPr="0010247E">
        <w:rPr>
          <w:rFonts w:ascii="Arial" w:hAnsi="Arial" w:cs="Arial"/>
          <w:sz w:val="22"/>
          <w:szCs w:val="22"/>
        </w:rPr>
        <w:t>esondere Versuchs-, Fertigungs</w:t>
      </w:r>
      <w:r w:rsidRPr="0010247E">
        <w:rPr>
          <w:rFonts w:ascii="Arial" w:hAnsi="Arial" w:cs="Arial"/>
          <w:sz w:val="22"/>
          <w:szCs w:val="22"/>
        </w:rPr>
        <w:t xml:space="preserve">-, Fahrzeuggebrauchs- oder Garantiedaten. </w:t>
      </w:r>
    </w:p>
    <w:p w14:paraId="68A9E401" w14:textId="456D1275" w:rsidR="00C8636A" w:rsidRPr="0010247E" w:rsidRDefault="00C8636A"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 xml:space="preserve">Der Lieferant ist </w:t>
      </w:r>
      <w:r w:rsidR="006E4F6E">
        <w:rPr>
          <w:rFonts w:ascii="Arial" w:hAnsi="Arial" w:cs="Arial"/>
          <w:sz w:val="22"/>
          <w:szCs w:val="22"/>
        </w:rPr>
        <w:t>weiterhin verpflichtet</w:t>
      </w:r>
      <w:r w:rsidRPr="0010247E">
        <w:rPr>
          <w:rFonts w:ascii="Arial" w:hAnsi="Arial" w:cs="Arial"/>
          <w:sz w:val="22"/>
          <w:szCs w:val="22"/>
        </w:rPr>
        <w:t xml:space="preserve">, BOS umgehend zu unterrichten, wenn er gegenüber einer Behörde Angaben zum Rückruf von </w:t>
      </w:r>
      <w:r w:rsidR="000B3D46">
        <w:rPr>
          <w:rFonts w:ascii="Arial" w:hAnsi="Arial" w:cs="Arial"/>
          <w:color w:val="000000" w:themeColor="text1"/>
          <w:sz w:val="22"/>
          <w:szCs w:val="22"/>
        </w:rPr>
        <w:t>Liefergegenständen</w:t>
      </w:r>
      <w:r w:rsidRPr="0010247E">
        <w:rPr>
          <w:rFonts w:ascii="Arial" w:hAnsi="Arial" w:cs="Arial"/>
          <w:sz w:val="22"/>
          <w:szCs w:val="22"/>
        </w:rPr>
        <w:t xml:space="preserve"> gemacht hat, die identisch oder in wesentlichen Punkten ähnlich sind, unabhängig davon, ob der Rückruf freiwillig oder auf Anordnung einer Behörde erfolgt.</w:t>
      </w:r>
    </w:p>
    <w:p w14:paraId="589CE73C" w14:textId="77777777" w:rsidR="00C8636A" w:rsidRPr="0010247E" w:rsidRDefault="00C8636A"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lastRenderedPageBreak/>
        <w:t>Identische oder in wesentlichen Punkten ähnliche Ausrüstungen für Kraftfahrzeuge sind gemäß NHTSA Teile zur Ausrüstung von Kraftfahrzeugen, die außerhalb der USA [und den zugehörigen Gebieten] verkauft oder verwendet werden und mit Ausrüstungsteilen, die in den USA [und den zugehörigen Gebieten] verkauft oder angeboten werden, identisch sind oder diesen in wesentlichen Punkten ähneln, sofern die Ausrüstungsteile, die innerhalb und außerhalb der USA [und den zugehörigen Gebieten] verkauft oder angeboten werden, eine oder mehrere identische Komponenten oder Systeme verwenden und die Komponente oder das System dieselbe Funktion in Fahrzeugen oder Fahrzeugausrüstungen hat, die in den USA [und den zugehörigen Gebieten] verkauft oder angeboten werden, unabhängig davon, ob die entsprechenden Teilenummern identisch sind oder nicht.</w:t>
      </w:r>
    </w:p>
    <w:p w14:paraId="165FBFB7" w14:textId="77777777" w:rsidR="002D4EB6" w:rsidRPr="0010247E" w:rsidRDefault="002D4EB6" w:rsidP="0010247E">
      <w:pPr>
        <w:autoSpaceDE w:val="0"/>
        <w:autoSpaceDN w:val="0"/>
        <w:adjustRightInd w:val="0"/>
        <w:spacing w:after="60" w:line="276" w:lineRule="auto"/>
        <w:rPr>
          <w:rFonts w:ascii="Arial" w:hAnsi="Arial" w:cs="Arial"/>
          <w:sz w:val="22"/>
          <w:szCs w:val="22"/>
        </w:rPr>
      </w:pPr>
    </w:p>
    <w:p w14:paraId="724A9DED" w14:textId="77777777" w:rsidR="008953D3" w:rsidRPr="0010247E" w:rsidRDefault="008953D3" w:rsidP="0010247E">
      <w:pPr>
        <w:pStyle w:val="berschrift2"/>
        <w:spacing w:after="60" w:line="276" w:lineRule="auto"/>
        <w:ind w:left="578" w:hanging="578"/>
        <w:rPr>
          <w:sz w:val="22"/>
          <w:szCs w:val="22"/>
        </w:rPr>
      </w:pPr>
      <w:bookmarkStart w:id="20" w:name="_Toc94173541"/>
      <w:r w:rsidRPr="0010247E">
        <w:rPr>
          <w:sz w:val="22"/>
          <w:szCs w:val="22"/>
        </w:rPr>
        <w:t>Anforderungen an Prüflabore</w:t>
      </w:r>
      <w:bookmarkEnd w:id="20"/>
    </w:p>
    <w:p w14:paraId="3399941F" w14:textId="77777777" w:rsidR="008953D3" w:rsidRPr="0010247E" w:rsidRDefault="008953D3" w:rsidP="0010247E">
      <w:pPr>
        <w:pStyle w:val="berschrift3"/>
        <w:spacing w:before="60" w:after="60" w:line="276" w:lineRule="auto"/>
        <w:rPr>
          <w:rFonts w:ascii="Arial" w:hAnsi="Arial" w:cs="Arial"/>
          <w:b/>
          <w:color w:val="auto"/>
          <w:sz w:val="22"/>
          <w:szCs w:val="22"/>
        </w:rPr>
      </w:pPr>
      <w:bookmarkStart w:id="21" w:name="_Toc94173542"/>
      <w:r w:rsidRPr="0010247E">
        <w:rPr>
          <w:rFonts w:ascii="Arial" w:hAnsi="Arial" w:cs="Arial"/>
          <w:b/>
          <w:color w:val="auto"/>
          <w:sz w:val="22"/>
          <w:szCs w:val="22"/>
        </w:rPr>
        <w:t>Interne Labore</w:t>
      </w:r>
      <w:bookmarkEnd w:id="21"/>
    </w:p>
    <w:p w14:paraId="25D42907" w14:textId="77777777" w:rsidR="009D115C" w:rsidRPr="00706BD3" w:rsidRDefault="009D115C" w:rsidP="009D115C">
      <w:pPr>
        <w:pStyle w:val="Kommentartext"/>
        <w:rPr>
          <w:rFonts w:ascii="Arial" w:hAnsi="Arial" w:cs="Arial"/>
          <w:sz w:val="22"/>
          <w:szCs w:val="22"/>
        </w:rPr>
      </w:pPr>
      <w:r w:rsidRPr="00C700F4">
        <w:rPr>
          <w:rFonts w:ascii="Arial" w:hAnsi="Arial" w:cs="Arial"/>
          <w:sz w:val="22"/>
          <w:szCs w:val="22"/>
        </w:rPr>
        <w:t>Das interne Prüflabor des Lieferanten muss über dokumentierte Ve</w:t>
      </w:r>
      <w:r w:rsidR="00A80F68" w:rsidRPr="00C700F4">
        <w:rPr>
          <w:rFonts w:ascii="Arial" w:hAnsi="Arial" w:cs="Arial"/>
          <w:sz w:val="22"/>
          <w:szCs w:val="22"/>
        </w:rPr>
        <w:t>rfahren (z.B. ein</w:t>
      </w:r>
      <w:r w:rsidRPr="00C700F4">
        <w:rPr>
          <w:rFonts w:ascii="Arial" w:hAnsi="Arial" w:cs="Arial"/>
          <w:sz w:val="22"/>
          <w:szCs w:val="22"/>
        </w:rPr>
        <w:t xml:space="preserve"> Laborhandbuch) verfügen, in dem das Arbeitsgebiet des</w:t>
      </w:r>
      <w:r w:rsidR="004E3FB4" w:rsidRPr="00C700F4">
        <w:rPr>
          <w:rFonts w:ascii="Arial" w:hAnsi="Arial" w:cs="Arial"/>
          <w:sz w:val="22"/>
          <w:szCs w:val="22"/>
        </w:rPr>
        <w:t xml:space="preserve"> Labors, bezüglich der Vorgaben der IATF 16949, </w:t>
      </w:r>
      <w:r w:rsidR="00A80F68" w:rsidRPr="00C700F4">
        <w:rPr>
          <w:rFonts w:ascii="Arial" w:hAnsi="Arial" w:cs="Arial"/>
          <w:sz w:val="22"/>
          <w:szCs w:val="22"/>
        </w:rPr>
        <w:t>beschrieben wird</w:t>
      </w:r>
      <w:r w:rsidR="004E3FB4" w:rsidRPr="00C700F4">
        <w:rPr>
          <w:rFonts w:ascii="Arial" w:hAnsi="Arial" w:cs="Arial"/>
          <w:sz w:val="22"/>
          <w:szCs w:val="22"/>
        </w:rPr>
        <w:t>.</w:t>
      </w:r>
      <w:r w:rsidR="00A80F68" w:rsidRPr="00C700F4">
        <w:rPr>
          <w:rFonts w:ascii="Arial" w:hAnsi="Arial" w:cs="Arial"/>
          <w:sz w:val="22"/>
          <w:szCs w:val="22"/>
        </w:rPr>
        <w:t xml:space="preserve"> </w:t>
      </w:r>
    </w:p>
    <w:p w14:paraId="5736BB1F" w14:textId="77777777" w:rsidR="008953D3" w:rsidRDefault="009D115C" w:rsidP="009D115C">
      <w:pPr>
        <w:spacing w:line="276" w:lineRule="auto"/>
        <w:rPr>
          <w:rFonts w:ascii="Arial" w:hAnsi="Arial" w:cs="Arial"/>
          <w:sz w:val="22"/>
          <w:szCs w:val="22"/>
        </w:rPr>
      </w:pPr>
      <w:r w:rsidRPr="00706BD3">
        <w:rPr>
          <w:rFonts w:ascii="Arial" w:hAnsi="Arial" w:cs="Arial"/>
          <w:sz w:val="22"/>
          <w:szCs w:val="22"/>
        </w:rPr>
        <w:t xml:space="preserve"> </w:t>
      </w:r>
    </w:p>
    <w:p w14:paraId="69B57C56" w14:textId="77777777" w:rsidR="00706BD3" w:rsidRPr="00706BD3" w:rsidRDefault="00706BD3" w:rsidP="009D115C">
      <w:pPr>
        <w:spacing w:line="276" w:lineRule="auto"/>
        <w:rPr>
          <w:rFonts w:ascii="Arial" w:hAnsi="Arial" w:cs="Arial"/>
          <w:sz w:val="22"/>
          <w:szCs w:val="22"/>
        </w:rPr>
      </w:pPr>
    </w:p>
    <w:p w14:paraId="726FD48B" w14:textId="77777777" w:rsidR="008953D3" w:rsidRPr="0010247E" w:rsidRDefault="008953D3" w:rsidP="0010247E">
      <w:pPr>
        <w:pStyle w:val="berschrift3"/>
        <w:spacing w:after="60" w:line="276" w:lineRule="auto"/>
        <w:rPr>
          <w:rFonts w:ascii="Arial" w:hAnsi="Arial" w:cs="Arial"/>
          <w:b/>
          <w:color w:val="auto"/>
          <w:sz w:val="22"/>
          <w:szCs w:val="22"/>
        </w:rPr>
      </w:pPr>
      <w:bookmarkStart w:id="22" w:name="_Toc94173543"/>
      <w:r w:rsidRPr="0010247E">
        <w:rPr>
          <w:rFonts w:ascii="Arial" w:hAnsi="Arial" w:cs="Arial"/>
          <w:b/>
          <w:color w:val="auto"/>
          <w:sz w:val="22"/>
          <w:szCs w:val="22"/>
        </w:rPr>
        <w:t>Externe Labore</w:t>
      </w:r>
      <w:bookmarkEnd w:id="22"/>
    </w:p>
    <w:p w14:paraId="4739C884" w14:textId="59668A46" w:rsidR="009D115C" w:rsidRDefault="009D115C" w:rsidP="009D115C">
      <w:pPr>
        <w:spacing w:line="276" w:lineRule="auto"/>
        <w:rPr>
          <w:rFonts w:ascii="Arial" w:hAnsi="Arial" w:cs="Arial"/>
          <w:sz w:val="22"/>
          <w:szCs w:val="22"/>
        </w:rPr>
      </w:pPr>
      <w:r w:rsidRPr="0010247E">
        <w:rPr>
          <w:rFonts w:ascii="Arial" w:hAnsi="Arial" w:cs="Arial"/>
          <w:sz w:val="22"/>
          <w:szCs w:val="22"/>
        </w:rPr>
        <w:t xml:space="preserve">Externe Prüflabore müssen nach der ISO/IEC 17025 akkreditiert </w:t>
      </w:r>
      <w:r w:rsidR="006E4F6E">
        <w:rPr>
          <w:rFonts w:ascii="Arial" w:hAnsi="Arial" w:cs="Arial"/>
          <w:sz w:val="22"/>
          <w:szCs w:val="22"/>
        </w:rPr>
        <w:t xml:space="preserve">oder durch den gemeinsamen Endkunden schriftlich freigegeben </w:t>
      </w:r>
      <w:r w:rsidRPr="0010247E">
        <w:rPr>
          <w:rFonts w:ascii="Arial" w:hAnsi="Arial" w:cs="Arial"/>
          <w:sz w:val="22"/>
          <w:szCs w:val="22"/>
        </w:rPr>
        <w:t xml:space="preserve">sein. </w:t>
      </w:r>
    </w:p>
    <w:p w14:paraId="0ECE38B6" w14:textId="77777777" w:rsidR="00706BD3" w:rsidRPr="0010247E" w:rsidRDefault="00706BD3" w:rsidP="009D115C">
      <w:pPr>
        <w:spacing w:line="276" w:lineRule="auto"/>
        <w:rPr>
          <w:rFonts w:ascii="Arial" w:hAnsi="Arial" w:cs="Arial"/>
          <w:sz w:val="22"/>
          <w:szCs w:val="22"/>
        </w:rPr>
      </w:pPr>
    </w:p>
    <w:p w14:paraId="18625FE8" w14:textId="77777777" w:rsidR="008953D3" w:rsidRPr="0010247E" w:rsidRDefault="008953D3" w:rsidP="0010247E">
      <w:pPr>
        <w:spacing w:line="276" w:lineRule="auto"/>
        <w:rPr>
          <w:rFonts w:ascii="Arial" w:hAnsi="Arial" w:cs="Arial"/>
          <w:sz w:val="22"/>
          <w:szCs w:val="22"/>
        </w:rPr>
      </w:pPr>
    </w:p>
    <w:p w14:paraId="789B952D" w14:textId="77777777" w:rsidR="006E4F6E" w:rsidRPr="006E4F6E" w:rsidRDefault="00C8636A" w:rsidP="00767890">
      <w:pPr>
        <w:pStyle w:val="berschrift2"/>
        <w:spacing w:after="60" w:line="75" w:lineRule="atLeast"/>
        <w:rPr>
          <w:color w:val="000000"/>
          <w:sz w:val="22"/>
          <w:szCs w:val="22"/>
        </w:rPr>
      </w:pPr>
      <w:bookmarkStart w:id="23" w:name="_Toc94173544"/>
      <w:r w:rsidRPr="006E4F6E">
        <w:rPr>
          <w:sz w:val="22"/>
          <w:szCs w:val="22"/>
        </w:rPr>
        <w:t xml:space="preserve">Kostenbelastung bei Nichteinhaltung von </w:t>
      </w:r>
      <w:r w:rsidR="00295FCB" w:rsidRPr="006E4F6E">
        <w:rPr>
          <w:sz w:val="22"/>
          <w:szCs w:val="22"/>
        </w:rPr>
        <w:t>Vereinbarungen</w:t>
      </w:r>
      <w:bookmarkEnd w:id="23"/>
    </w:p>
    <w:p w14:paraId="3034D656" w14:textId="60164667" w:rsidR="00BE6D8B" w:rsidRDefault="00E94F93" w:rsidP="006E4F6E">
      <w:pPr>
        <w:spacing w:line="276" w:lineRule="auto"/>
        <w:rPr>
          <w:rFonts w:ascii="Arial" w:hAnsi="Arial" w:cs="Arial"/>
          <w:sz w:val="22"/>
          <w:szCs w:val="22"/>
        </w:rPr>
      </w:pPr>
      <w:r w:rsidRPr="006E4F6E">
        <w:rPr>
          <w:rFonts w:ascii="Arial" w:hAnsi="Arial" w:cs="Arial"/>
          <w:sz w:val="22"/>
          <w:szCs w:val="22"/>
        </w:rPr>
        <w:t>Liegt</w:t>
      </w:r>
      <w:r w:rsidR="004D67A0">
        <w:rPr>
          <w:rFonts w:ascii="Arial" w:hAnsi="Arial" w:cs="Arial"/>
          <w:sz w:val="22"/>
          <w:szCs w:val="22"/>
        </w:rPr>
        <w:t xml:space="preserve"> ein</w:t>
      </w:r>
      <w:r w:rsidRPr="006E4F6E">
        <w:rPr>
          <w:rFonts w:ascii="Arial" w:hAnsi="Arial" w:cs="Arial"/>
          <w:sz w:val="22"/>
          <w:szCs w:val="22"/>
        </w:rPr>
        <w:t xml:space="preserve"> </w:t>
      </w:r>
      <w:r w:rsidR="004D67A0">
        <w:rPr>
          <w:rFonts w:ascii="Arial" w:hAnsi="Arial" w:cs="Arial"/>
          <w:sz w:val="22"/>
          <w:szCs w:val="22"/>
        </w:rPr>
        <w:t>durch den Lieferanten anerkanntes Verschulden</w:t>
      </w:r>
      <w:r w:rsidRPr="006E4F6E">
        <w:rPr>
          <w:rFonts w:ascii="Arial" w:hAnsi="Arial" w:cs="Arial"/>
          <w:sz w:val="22"/>
          <w:szCs w:val="22"/>
        </w:rPr>
        <w:t xml:space="preserve"> vor, so hat dieser den von BOS nachgewiesenen Schaden zu ersetzen. Die entsprechende Kostenaufschlüsselung ist ein Zusatz zur Allgemeinen Qualitätssicherungsvereinbarung. Sie ist für alle Lieferanten über das BOS-Lieferantenportal einsehbar. Die dort beschriebenen Positionen dürfen nicht öfter als einmal pro Kalenderjahr aktualisiert werden. Eine Erhöhung muss angemessen sein - mehr als </w:t>
      </w:r>
      <w:r w:rsidR="006E4F6E">
        <w:rPr>
          <w:rFonts w:ascii="Arial" w:hAnsi="Arial" w:cs="Arial"/>
          <w:sz w:val="22"/>
          <w:szCs w:val="22"/>
        </w:rPr>
        <w:t xml:space="preserve">insgesamt </w:t>
      </w:r>
      <w:r w:rsidRPr="006E4F6E">
        <w:rPr>
          <w:rFonts w:ascii="Arial" w:hAnsi="Arial" w:cs="Arial"/>
          <w:sz w:val="22"/>
          <w:szCs w:val="22"/>
        </w:rPr>
        <w:t>10 Prozent sind innerhalb eines Zeitraums von drei Jahren nicht erlaubt.</w:t>
      </w:r>
    </w:p>
    <w:p w14:paraId="42EAC8F2" w14:textId="77777777" w:rsidR="006E4F6E" w:rsidRPr="006E4F6E" w:rsidRDefault="006E4F6E" w:rsidP="006E4F6E">
      <w:pPr>
        <w:spacing w:line="276" w:lineRule="auto"/>
        <w:rPr>
          <w:rFonts w:ascii="Arial" w:hAnsi="Arial" w:cs="Arial"/>
          <w:sz w:val="22"/>
          <w:szCs w:val="22"/>
        </w:rPr>
      </w:pPr>
    </w:p>
    <w:p w14:paraId="760F6A4B" w14:textId="77777777" w:rsidR="00C8636A" w:rsidRPr="0010247E" w:rsidRDefault="00135887" w:rsidP="0010247E">
      <w:pPr>
        <w:pStyle w:val="berschrift2"/>
        <w:spacing w:after="60" w:line="276" w:lineRule="auto"/>
        <w:rPr>
          <w:sz w:val="22"/>
          <w:szCs w:val="22"/>
        </w:rPr>
      </w:pPr>
      <w:bookmarkStart w:id="24" w:name="_Toc94173545"/>
      <w:r w:rsidRPr="0010247E">
        <w:rPr>
          <w:sz w:val="22"/>
          <w:szCs w:val="22"/>
        </w:rPr>
        <w:t xml:space="preserve">Maßnahmen zur </w:t>
      </w:r>
      <w:r w:rsidR="00C8636A" w:rsidRPr="0010247E">
        <w:rPr>
          <w:sz w:val="22"/>
          <w:szCs w:val="22"/>
        </w:rPr>
        <w:t>Informationssicherheit</w:t>
      </w:r>
      <w:bookmarkEnd w:id="24"/>
    </w:p>
    <w:p w14:paraId="486DC345" w14:textId="580A5126" w:rsidR="00C8636A" w:rsidRPr="00C700F4" w:rsidRDefault="00CA2567"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 xml:space="preserve">Der </w:t>
      </w:r>
      <w:r w:rsidR="00C8636A" w:rsidRPr="0010247E">
        <w:rPr>
          <w:rFonts w:ascii="Arial" w:hAnsi="Arial" w:cs="Arial"/>
          <w:sz w:val="22"/>
          <w:szCs w:val="22"/>
        </w:rPr>
        <w:t xml:space="preserve">Lieferant </w:t>
      </w:r>
      <w:r w:rsidR="00DF4A36" w:rsidRPr="0010247E">
        <w:rPr>
          <w:rFonts w:ascii="Arial" w:hAnsi="Arial" w:cs="Arial"/>
          <w:sz w:val="22"/>
          <w:szCs w:val="22"/>
        </w:rPr>
        <w:t>ist dazu angehalten</w:t>
      </w:r>
      <w:r w:rsidR="00222F74">
        <w:rPr>
          <w:rFonts w:ascii="Arial" w:hAnsi="Arial" w:cs="Arial"/>
          <w:sz w:val="22"/>
          <w:szCs w:val="22"/>
        </w:rPr>
        <w:t>,</w:t>
      </w:r>
      <w:r w:rsidR="00C8636A" w:rsidRPr="0010247E">
        <w:rPr>
          <w:rFonts w:ascii="Arial" w:hAnsi="Arial" w:cs="Arial"/>
          <w:sz w:val="22"/>
          <w:szCs w:val="22"/>
        </w:rPr>
        <w:t xml:space="preserve"> zur</w:t>
      </w:r>
      <w:r w:rsidR="00DF4A36" w:rsidRPr="0010247E">
        <w:rPr>
          <w:rFonts w:ascii="Arial" w:hAnsi="Arial" w:cs="Arial"/>
          <w:sz w:val="22"/>
          <w:szCs w:val="22"/>
        </w:rPr>
        <w:t xml:space="preserve"> Etablierung und Einhaltung von I</w:t>
      </w:r>
      <w:r w:rsidR="00C8636A" w:rsidRPr="0010247E">
        <w:rPr>
          <w:rFonts w:ascii="Arial" w:hAnsi="Arial" w:cs="Arial"/>
          <w:sz w:val="22"/>
          <w:szCs w:val="22"/>
        </w:rPr>
        <w:t>nformationssicherheitsmaßnahmen im Rahmen eines anerkannten Standards, wie z.B. ISO 2</w:t>
      </w:r>
      <w:r w:rsidR="00862CDC">
        <w:rPr>
          <w:rFonts w:ascii="Arial" w:hAnsi="Arial" w:cs="Arial"/>
          <w:sz w:val="22"/>
          <w:szCs w:val="22"/>
        </w:rPr>
        <w:t>7001, BSI Grundschutz oder VDA</w:t>
      </w:r>
      <w:r w:rsidR="00C8636A" w:rsidRPr="0010247E">
        <w:rPr>
          <w:rFonts w:ascii="Arial" w:hAnsi="Arial" w:cs="Arial"/>
          <w:sz w:val="22"/>
          <w:szCs w:val="22"/>
        </w:rPr>
        <w:t xml:space="preserve"> </w:t>
      </w:r>
      <w:r w:rsidR="00162853" w:rsidRPr="0010247E">
        <w:rPr>
          <w:rFonts w:ascii="Arial" w:hAnsi="Arial" w:cs="Arial"/>
          <w:sz w:val="22"/>
          <w:szCs w:val="22"/>
        </w:rPr>
        <w:t xml:space="preserve">Information Security Assessment </w:t>
      </w:r>
      <w:r w:rsidR="00C9166F">
        <w:rPr>
          <w:rFonts w:ascii="Arial" w:hAnsi="Arial" w:cs="Arial"/>
          <w:sz w:val="22"/>
          <w:szCs w:val="22"/>
        </w:rPr>
        <w:t>(TISAX)</w:t>
      </w:r>
      <w:r w:rsidR="00222F74">
        <w:rPr>
          <w:rFonts w:ascii="Arial" w:hAnsi="Arial" w:cs="Arial"/>
          <w:sz w:val="22"/>
          <w:szCs w:val="22"/>
        </w:rPr>
        <w:t>,</w:t>
      </w:r>
      <w:r w:rsidR="00C9166F">
        <w:rPr>
          <w:rFonts w:ascii="Arial" w:hAnsi="Arial" w:cs="Arial"/>
          <w:sz w:val="22"/>
          <w:szCs w:val="22"/>
        </w:rPr>
        <w:t xml:space="preserve"> </w:t>
      </w:r>
      <w:r w:rsidR="00162853" w:rsidRPr="0010247E">
        <w:rPr>
          <w:rFonts w:ascii="Arial" w:hAnsi="Arial" w:cs="Arial"/>
          <w:sz w:val="22"/>
          <w:szCs w:val="22"/>
        </w:rPr>
        <w:t>r</w:t>
      </w:r>
      <w:r w:rsidR="00C8636A" w:rsidRPr="0010247E">
        <w:rPr>
          <w:rFonts w:ascii="Arial" w:hAnsi="Arial" w:cs="Arial"/>
          <w:sz w:val="22"/>
          <w:szCs w:val="22"/>
        </w:rPr>
        <w:t xml:space="preserve">egelmäßige </w:t>
      </w:r>
      <w:r w:rsidR="00C8636A" w:rsidRPr="00C700F4">
        <w:rPr>
          <w:rFonts w:ascii="Arial" w:hAnsi="Arial" w:cs="Arial"/>
          <w:sz w:val="22"/>
          <w:szCs w:val="22"/>
        </w:rPr>
        <w:t>Risikoanalysen für den Bereich Informationssicherheit durchzuführen</w:t>
      </w:r>
      <w:r w:rsidR="00C360BC">
        <w:rPr>
          <w:rFonts w:ascii="Arial" w:hAnsi="Arial" w:cs="Arial"/>
          <w:sz w:val="22"/>
          <w:szCs w:val="22"/>
        </w:rPr>
        <w:t xml:space="preserve"> und eine Zertifizierung nachzuweisen, soweit diese von einem gemeinsamen Endkunden gefordert wird.</w:t>
      </w:r>
    </w:p>
    <w:p w14:paraId="35E90A01" w14:textId="77777777" w:rsidR="00C8636A" w:rsidRPr="0010247E" w:rsidRDefault="00845AE8" w:rsidP="0010247E">
      <w:pPr>
        <w:autoSpaceDE w:val="0"/>
        <w:autoSpaceDN w:val="0"/>
        <w:adjustRightInd w:val="0"/>
        <w:spacing w:after="60" w:line="276" w:lineRule="auto"/>
        <w:rPr>
          <w:rFonts w:ascii="Arial" w:hAnsi="Arial" w:cs="Arial"/>
          <w:sz w:val="22"/>
          <w:szCs w:val="22"/>
        </w:rPr>
      </w:pPr>
      <w:r w:rsidRPr="00C700F4">
        <w:rPr>
          <w:rFonts w:ascii="Arial" w:hAnsi="Arial" w:cs="Arial"/>
          <w:sz w:val="22"/>
          <w:szCs w:val="22"/>
        </w:rPr>
        <w:t>Sofern weitere</w:t>
      </w:r>
      <w:r w:rsidR="00C8636A" w:rsidRPr="00C700F4">
        <w:rPr>
          <w:rFonts w:ascii="Arial" w:hAnsi="Arial" w:cs="Arial"/>
          <w:sz w:val="22"/>
          <w:szCs w:val="22"/>
        </w:rPr>
        <w:t xml:space="preserve"> Vorgaben von BOS für den Bereich Informationssicherheit </w:t>
      </w:r>
      <w:r w:rsidRPr="00C700F4">
        <w:rPr>
          <w:rFonts w:ascii="Arial" w:hAnsi="Arial" w:cs="Arial"/>
          <w:sz w:val="22"/>
          <w:szCs w:val="22"/>
        </w:rPr>
        <w:t xml:space="preserve">mitgeteilt und vereinbart werden, </w:t>
      </w:r>
      <w:r w:rsidR="00C8636A" w:rsidRPr="00C700F4">
        <w:rPr>
          <w:rFonts w:ascii="Arial" w:hAnsi="Arial" w:cs="Arial"/>
          <w:sz w:val="22"/>
          <w:szCs w:val="22"/>
        </w:rPr>
        <w:t>sind</w:t>
      </w:r>
      <w:r w:rsidRPr="00C700F4">
        <w:rPr>
          <w:rFonts w:ascii="Arial" w:hAnsi="Arial" w:cs="Arial"/>
          <w:sz w:val="22"/>
          <w:szCs w:val="22"/>
        </w:rPr>
        <w:t xml:space="preserve"> diese</w:t>
      </w:r>
      <w:r w:rsidR="00C8636A" w:rsidRPr="00C700F4">
        <w:rPr>
          <w:rFonts w:ascii="Arial" w:hAnsi="Arial" w:cs="Arial"/>
          <w:sz w:val="22"/>
          <w:szCs w:val="22"/>
        </w:rPr>
        <w:t xml:space="preserve"> nachweislich umzusetzen.</w:t>
      </w:r>
    </w:p>
    <w:p w14:paraId="48319D55" w14:textId="77777777" w:rsidR="00C8636A" w:rsidRPr="0010247E" w:rsidRDefault="00C8636A" w:rsidP="0010247E">
      <w:pPr>
        <w:autoSpaceDE w:val="0"/>
        <w:autoSpaceDN w:val="0"/>
        <w:adjustRightInd w:val="0"/>
        <w:spacing w:after="60" w:line="276" w:lineRule="auto"/>
        <w:rPr>
          <w:rFonts w:ascii="Arial" w:hAnsi="Arial" w:cs="Arial"/>
          <w:sz w:val="22"/>
          <w:szCs w:val="22"/>
        </w:rPr>
      </w:pPr>
    </w:p>
    <w:p w14:paraId="326D9EF8" w14:textId="77777777" w:rsidR="00C8636A" w:rsidRPr="00C700F4" w:rsidRDefault="00CE58D4" w:rsidP="0010247E">
      <w:pPr>
        <w:pStyle w:val="berschrift2"/>
        <w:spacing w:after="60" w:line="276" w:lineRule="auto"/>
        <w:rPr>
          <w:sz w:val="22"/>
          <w:szCs w:val="22"/>
        </w:rPr>
      </w:pPr>
      <w:bookmarkStart w:id="25" w:name="_Toc94173546"/>
      <w:r w:rsidRPr="00C700F4">
        <w:rPr>
          <w:sz w:val="22"/>
          <w:szCs w:val="22"/>
        </w:rPr>
        <w:lastRenderedPageBreak/>
        <w:t>Vor-Ort</w:t>
      </w:r>
      <w:r w:rsidR="00845AE8" w:rsidRPr="00C700F4">
        <w:rPr>
          <w:sz w:val="22"/>
          <w:szCs w:val="22"/>
        </w:rPr>
        <w:t xml:space="preserve"> </w:t>
      </w:r>
      <w:r w:rsidRPr="00C700F4">
        <w:rPr>
          <w:sz w:val="22"/>
          <w:szCs w:val="22"/>
        </w:rPr>
        <w:t>-</w:t>
      </w:r>
      <w:r w:rsidR="00845AE8" w:rsidRPr="00C700F4">
        <w:rPr>
          <w:sz w:val="22"/>
          <w:szCs w:val="22"/>
        </w:rPr>
        <w:t xml:space="preserve"> </w:t>
      </w:r>
      <w:r w:rsidRPr="00C700F4">
        <w:rPr>
          <w:sz w:val="22"/>
          <w:szCs w:val="22"/>
        </w:rPr>
        <w:t>Besuche von BOS</w:t>
      </w:r>
      <w:r w:rsidR="00C8636A" w:rsidRPr="00C700F4">
        <w:rPr>
          <w:sz w:val="22"/>
          <w:szCs w:val="22"/>
        </w:rPr>
        <w:t xml:space="preserve"> beim Lieferanten</w:t>
      </w:r>
      <w:bookmarkEnd w:id="25"/>
    </w:p>
    <w:p w14:paraId="327868CF" w14:textId="77777777" w:rsidR="00DB1321" w:rsidRDefault="00C8636A" w:rsidP="0010247E">
      <w:pPr>
        <w:spacing w:after="60" w:line="276" w:lineRule="auto"/>
        <w:rPr>
          <w:rFonts w:ascii="Arial" w:hAnsi="Arial" w:cs="Arial"/>
          <w:bCs/>
          <w:sz w:val="22"/>
          <w:szCs w:val="22"/>
        </w:rPr>
      </w:pPr>
      <w:r w:rsidRPr="0010247E">
        <w:rPr>
          <w:rFonts w:ascii="Arial" w:hAnsi="Arial" w:cs="Arial"/>
          <w:bCs/>
          <w:sz w:val="22"/>
          <w:szCs w:val="22"/>
        </w:rPr>
        <w:t>BOS behält sich vor, ggf. mit einem Kunden nach vorheriger Absprache, Besuche beim Lieferanten vorzunehmen.</w:t>
      </w:r>
      <w:r w:rsidR="00780AB6">
        <w:rPr>
          <w:rFonts w:ascii="Arial" w:hAnsi="Arial" w:cs="Arial"/>
          <w:bCs/>
          <w:sz w:val="22"/>
          <w:szCs w:val="22"/>
        </w:rPr>
        <w:t xml:space="preserve"> BOS wird diesen Besuch mindestens 48 Stunden im Voraus ankündigen.</w:t>
      </w:r>
      <w:r w:rsidRPr="0010247E">
        <w:rPr>
          <w:rFonts w:ascii="Arial" w:hAnsi="Arial" w:cs="Arial"/>
          <w:bCs/>
          <w:sz w:val="22"/>
          <w:szCs w:val="22"/>
        </w:rPr>
        <w:t xml:space="preserve"> Dem BOS Beauftragten und dem gemeinsamen Kunden ist hierzu der Zutritt zu ermöglichen</w:t>
      </w:r>
      <w:r w:rsidR="00780AB6">
        <w:rPr>
          <w:rFonts w:ascii="Arial" w:hAnsi="Arial" w:cs="Arial"/>
          <w:bCs/>
          <w:sz w:val="22"/>
          <w:szCs w:val="22"/>
        </w:rPr>
        <w:t>.</w:t>
      </w:r>
      <w:r w:rsidR="00C9166F">
        <w:rPr>
          <w:rFonts w:ascii="Arial" w:hAnsi="Arial" w:cs="Arial"/>
          <w:bCs/>
          <w:sz w:val="22"/>
          <w:szCs w:val="22"/>
        </w:rPr>
        <w:t xml:space="preserve"> </w:t>
      </w:r>
      <w:r w:rsidRPr="0010247E">
        <w:rPr>
          <w:rFonts w:ascii="Arial" w:hAnsi="Arial" w:cs="Arial"/>
          <w:bCs/>
          <w:sz w:val="22"/>
          <w:szCs w:val="22"/>
        </w:rPr>
        <w:t xml:space="preserve">Zweck dieser Besuche können Reviews, Audits und Assessments zu dem QM-System, den Prozessen und </w:t>
      </w:r>
      <w:r w:rsidR="00275FE4">
        <w:rPr>
          <w:rFonts w:ascii="Arial" w:hAnsi="Arial" w:cs="Arial"/>
          <w:color w:val="000000" w:themeColor="text1"/>
          <w:sz w:val="22"/>
          <w:szCs w:val="22"/>
        </w:rPr>
        <w:t>Liefergegenstände</w:t>
      </w:r>
      <w:r w:rsidR="00293215">
        <w:rPr>
          <w:rFonts w:ascii="Arial" w:hAnsi="Arial" w:cs="Arial"/>
          <w:bCs/>
          <w:sz w:val="22"/>
          <w:szCs w:val="22"/>
        </w:rPr>
        <w:t>n sein.</w:t>
      </w:r>
    </w:p>
    <w:p w14:paraId="5059A96F" w14:textId="77777777" w:rsidR="00293215" w:rsidRPr="0010247E" w:rsidRDefault="00293215" w:rsidP="004E3FB4">
      <w:pPr>
        <w:pStyle w:val="StandardWeb"/>
        <w:spacing w:line="75" w:lineRule="atLeast"/>
        <w:rPr>
          <w:rFonts w:ascii="Arial" w:hAnsi="Arial" w:cs="Arial"/>
          <w:bCs/>
          <w:sz w:val="22"/>
          <w:szCs w:val="22"/>
          <w:lang w:eastAsia="de-DE"/>
        </w:rPr>
      </w:pPr>
      <w:r w:rsidRPr="004E3FB4">
        <w:rPr>
          <w:rFonts w:ascii="Arial" w:hAnsi="Arial" w:cs="Arial"/>
          <w:bCs/>
          <w:sz w:val="22"/>
          <w:szCs w:val="22"/>
          <w:lang w:eastAsia="de-DE"/>
        </w:rPr>
        <w:t>BOS und der gemeinsame Kunde werden das geistige Eigentum des Lieferanten jederzeit respektieren.</w:t>
      </w:r>
    </w:p>
    <w:p w14:paraId="1AC5F82B" w14:textId="77777777" w:rsidR="00DB1321" w:rsidRPr="0010247E" w:rsidRDefault="00DB1321" w:rsidP="0010247E">
      <w:pPr>
        <w:spacing w:after="60" w:line="276" w:lineRule="auto"/>
        <w:rPr>
          <w:rFonts w:ascii="Arial" w:hAnsi="Arial" w:cs="Arial"/>
          <w:bCs/>
          <w:sz w:val="22"/>
          <w:szCs w:val="22"/>
        </w:rPr>
      </w:pPr>
    </w:p>
    <w:p w14:paraId="37CE523A" w14:textId="77777777" w:rsidR="004E3FB4" w:rsidRPr="004E3FB4" w:rsidRDefault="00DB1321" w:rsidP="004E3FB4">
      <w:pPr>
        <w:pStyle w:val="berschrift2"/>
        <w:spacing w:after="60" w:line="276" w:lineRule="auto"/>
        <w:rPr>
          <w:sz w:val="22"/>
          <w:szCs w:val="22"/>
        </w:rPr>
      </w:pPr>
      <w:bookmarkStart w:id="26" w:name="_Toc94173547"/>
      <w:r w:rsidRPr="0010247E">
        <w:rPr>
          <w:sz w:val="22"/>
          <w:szCs w:val="22"/>
        </w:rPr>
        <w:t>Gewährleistung</w:t>
      </w:r>
      <w:bookmarkEnd w:id="26"/>
      <w:r w:rsidRPr="0010247E">
        <w:rPr>
          <w:sz w:val="22"/>
          <w:szCs w:val="22"/>
        </w:rPr>
        <w:t xml:space="preserve"> </w:t>
      </w:r>
    </w:p>
    <w:p w14:paraId="0135554A" w14:textId="77777777" w:rsidR="00DB1321" w:rsidRPr="0010247E" w:rsidRDefault="00DB1321"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BOS schließt mit seinen Lieferanten eine gesonderte Gewährleistungsvereinbarung ab.</w:t>
      </w:r>
    </w:p>
    <w:p w14:paraId="76159FAB" w14:textId="77777777" w:rsidR="00082FF9" w:rsidRDefault="00082FF9" w:rsidP="0010247E">
      <w:pPr>
        <w:spacing w:line="276" w:lineRule="auto"/>
        <w:rPr>
          <w:rFonts w:ascii="Arial" w:hAnsi="Arial" w:cs="Arial"/>
          <w:bCs/>
          <w:sz w:val="22"/>
          <w:szCs w:val="22"/>
        </w:rPr>
      </w:pPr>
    </w:p>
    <w:p w14:paraId="369B4E45" w14:textId="77777777" w:rsidR="0076630C" w:rsidRPr="0010247E" w:rsidRDefault="0076630C" w:rsidP="0010247E">
      <w:pPr>
        <w:spacing w:line="276" w:lineRule="auto"/>
        <w:rPr>
          <w:rFonts w:ascii="Arial" w:hAnsi="Arial" w:cs="Arial"/>
          <w:bCs/>
          <w:sz w:val="22"/>
          <w:szCs w:val="22"/>
        </w:rPr>
      </w:pPr>
    </w:p>
    <w:p w14:paraId="7F1688B3" w14:textId="77777777" w:rsidR="00C8636A" w:rsidRPr="0010247E" w:rsidRDefault="00C8636A" w:rsidP="0010247E">
      <w:pPr>
        <w:pStyle w:val="berschrift1"/>
        <w:spacing w:after="60" w:line="276" w:lineRule="auto"/>
        <w:rPr>
          <w:sz w:val="22"/>
          <w:szCs w:val="22"/>
        </w:rPr>
      </w:pPr>
      <w:bookmarkStart w:id="27" w:name="_Toc94173548"/>
      <w:r w:rsidRPr="0010247E">
        <w:rPr>
          <w:sz w:val="22"/>
          <w:szCs w:val="22"/>
        </w:rPr>
        <w:t>Anforderungen an Qualitätsmanagementsysteme</w:t>
      </w:r>
      <w:bookmarkEnd w:id="27"/>
    </w:p>
    <w:p w14:paraId="1E8740DA" w14:textId="77777777" w:rsidR="00C8636A" w:rsidRPr="0010247E" w:rsidRDefault="00C8636A" w:rsidP="0010247E">
      <w:pPr>
        <w:pStyle w:val="berschrift2"/>
        <w:spacing w:after="60" w:line="276" w:lineRule="auto"/>
        <w:rPr>
          <w:sz w:val="22"/>
          <w:szCs w:val="22"/>
        </w:rPr>
      </w:pPr>
      <w:bookmarkStart w:id="28" w:name="_Toc94173549"/>
      <w:r w:rsidRPr="0010247E">
        <w:rPr>
          <w:sz w:val="22"/>
          <w:szCs w:val="22"/>
        </w:rPr>
        <w:t>Allgemeine Anforderungen an Qualitätsmanagementsysteme</w:t>
      </w:r>
      <w:bookmarkEnd w:id="28"/>
    </w:p>
    <w:p w14:paraId="45CFAE8E" w14:textId="77777777" w:rsidR="004E3FB4" w:rsidRDefault="00C8636A"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Alle Lieferanten, die aktuell oder in Zukunft für BOS tätig sind, müssen mindestens nach</w:t>
      </w:r>
      <w:r w:rsidR="00540E65">
        <w:rPr>
          <w:rFonts w:ascii="Arial" w:hAnsi="Arial" w:cs="Arial"/>
          <w:sz w:val="22"/>
          <w:szCs w:val="22"/>
        </w:rPr>
        <w:t xml:space="preserve"> dem aktuellsten Standard</w:t>
      </w:r>
      <w:r w:rsidRPr="0010247E">
        <w:rPr>
          <w:rFonts w:ascii="Arial" w:hAnsi="Arial" w:cs="Arial"/>
          <w:sz w:val="22"/>
          <w:szCs w:val="22"/>
        </w:rPr>
        <w:t xml:space="preserve"> I</w:t>
      </w:r>
      <w:r w:rsidR="00C9166F">
        <w:rPr>
          <w:rFonts w:ascii="Arial" w:hAnsi="Arial" w:cs="Arial"/>
          <w:sz w:val="22"/>
          <w:szCs w:val="22"/>
        </w:rPr>
        <w:t xml:space="preserve">SO 9001 zertifiziert sein. Sollte ein Lieferant nicht nach IATF16949 zertifiziert sein, wird BOS ein Audit gemäß der IATF MAQMSR (Minimum Automotive Quality </w:t>
      </w:r>
      <w:r w:rsidR="00C9166F" w:rsidRPr="00C700F4">
        <w:rPr>
          <w:rFonts w:ascii="Arial" w:hAnsi="Arial" w:cs="Arial"/>
          <w:sz w:val="22"/>
          <w:szCs w:val="22"/>
        </w:rPr>
        <w:t xml:space="preserve">Management System Requirements) beim Lieferanten durchführen und ggf. entsprechende Maßnahmen einfordern. </w:t>
      </w:r>
      <w:r w:rsidR="002E79FC" w:rsidRPr="00C700F4">
        <w:rPr>
          <w:rFonts w:ascii="Arial" w:hAnsi="Arial" w:cs="Arial"/>
          <w:sz w:val="22"/>
          <w:szCs w:val="22"/>
        </w:rPr>
        <w:t xml:space="preserve">Alle Lieferanten müssen Kopien ihrer aktuellen Zertifikate innerhalb von 10 </w:t>
      </w:r>
      <w:r w:rsidR="004E3FB4" w:rsidRPr="00C700F4">
        <w:rPr>
          <w:rFonts w:ascii="Arial" w:hAnsi="Arial" w:cs="Arial"/>
          <w:sz w:val="22"/>
          <w:szCs w:val="22"/>
        </w:rPr>
        <w:t>Arbeitst</w:t>
      </w:r>
      <w:r w:rsidR="002E79FC" w:rsidRPr="00C700F4">
        <w:rPr>
          <w:rFonts w:ascii="Arial" w:hAnsi="Arial" w:cs="Arial"/>
          <w:sz w:val="22"/>
          <w:szCs w:val="22"/>
        </w:rPr>
        <w:t>agen nach Erhalt im BOS Sourcing Portal hochladen und dieses aktuell halten (in Ausnahmefällen kann dies auch an den Einkauf weitergeleitet werden).</w:t>
      </w:r>
      <w:r w:rsidR="002E79FC" w:rsidRPr="0010247E">
        <w:rPr>
          <w:rFonts w:ascii="Arial" w:hAnsi="Arial" w:cs="Arial"/>
          <w:sz w:val="22"/>
          <w:szCs w:val="22"/>
        </w:rPr>
        <w:t xml:space="preserve"> </w:t>
      </w:r>
    </w:p>
    <w:p w14:paraId="4B6862BD" w14:textId="2A14B3C6" w:rsidR="000A74FA" w:rsidRDefault="002E79FC" w:rsidP="0010247E">
      <w:pPr>
        <w:autoSpaceDE w:val="0"/>
        <w:autoSpaceDN w:val="0"/>
        <w:adjustRightInd w:val="0"/>
        <w:spacing w:after="60" w:line="276" w:lineRule="auto"/>
        <w:rPr>
          <w:rFonts w:ascii="Arial" w:hAnsi="Arial" w:cs="Arial"/>
          <w:sz w:val="22"/>
          <w:szCs w:val="22"/>
        </w:rPr>
      </w:pPr>
      <w:r w:rsidRPr="002E79FC">
        <w:rPr>
          <w:rFonts w:ascii="Arial" w:hAnsi="Arial" w:cs="Arial"/>
          <w:sz w:val="22"/>
          <w:szCs w:val="22"/>
        </w:rPr>
        <w:t>Erhält der Lieferant von einem Kunden einen besonderen Status z.B.</w:t>
      </w:r>
      <w:r w:rsidR="000A74FA">
        <w:rPr>
          <w:rFonts w:ascii="Arial" w:hAnsi="Arial" w:cs="Arial"/>
          <w:sz w:val="22"/>
          <w:szCs w:val="22"/>
        </w:rPr>
        <w:t>:</w:t>
      </w:r>
    </w:p>
    <w:p w14:paraId="77418785" w14:textId="77777777" w:rsidR="006E4F6E" w:rsidRDefault="006E4F6E" w:rsidP="0010247E">
      <w:pPr>
        <w:autoSpaceDE w:val="0"/>
        <w:autoSpaceDN w:val="0"/>
        <w:adjustRightInd w:val="0"/>
        <w:spacing w:after="60" w:line="276" w:lineRule="auto"/>
        <w:rPr>
          <w:rFonts w:ascii="Arial" w:hAnsi="Arial" w:cs="Arial"/>
          <w:sz w:val="22"/>
          <w:szCs w:val="22"/>
        </w:rPr>
      </w:pPr>
    </w:p>
    <w:p w14:paraId="7EA0CEBD" w14:textId="0D199924" w:rsidR="004E3FB4" w:rsidRPr="006E4F6E" w:rsidRDefault="006E4F6E" w:rsidP="000A74FA">
      <w:pPr>
        <w:pStyle w:val="Listenabsatz"/>
        <w:numPr>
          <w:ilvl w:val="0"/>
          <w:numId w:val="39"/>
        </w:numPr>
        <w:autoSpaceDE w:val="0"/>
        <w:autoSpaceDN w:val="0"/>
        <w:adjustRightInd w:val="0"/>
        <w:spacing w:after="60" w:line="276" w:lineRule="auto"/>
        <w:rPr>
          <w:rFonts w:cs="Arial"/>
          <w:lang w:val="en-US"/>
        </w:rPr>
      </w:pPr>
      <w:r w:rsidRPr="006E4F6E">
        <w:rPr>
          <w:rFonts w:cs="Arial"/>
          <w:lang w:val="en-US"/>
        </w:rPr>
        <w:t xml:space="preserve">General Motors </w:t>
      </w:r>
      <w:r w:rsidR="000A74FA" w:rsidRPr="006E4F6E">
        <w:rPr>
          <w:rFonts w:cs="Arial"/>
          <w:lang w:val="en-US"/>
        </w:rPr>
        <w:t>New Business Hold</w:t>
      </w:r>
    </w:p>
    <w:p w14:paraId="7A281FF1" w14:textId="77777777" w:rsidR="000A74FA" w:rsidRDefault="002E79FC" w:rsidP="0010247E">
      <w:pPr>
        <w:pStyle w:val="Listenabsatz"/>
        <w:numPr>
          <w:ilvl w:val="0"/>
          <w:numId w:val="39"/>
        </w:numPr>
        <w:autoSpaceDE w:val="0"/>
        <w:autoSpaceDN w:val="0"/>
        <w:adjustRightInd w:val="0"/>
        <w:spacing w:after="60" w:line="276" w:lineRule="auto"/>
        <w:rPr>
          <w:rFonts w:cs="Arial"/>
        </w:rPr>
      </w:pPr>
      <w:r w:rsidRPr="000A74FA">
        <w:rPr>
          <w:rFonts w:cs="Arial"/>
        </w:rPr>
        <w:t xml:space="preserve">VW </w:t>
      </w:r>
      <w:r w:rsidR="000A74FA">
        <w:rPr>
          <w:rFonts w:cs="Arial"/>
        </w:rPr>
        <w:t>Konzern</w:t>
      </w:r>
      <w:r w:rsidRPr="000A74FA">
        <w:rPr>
          <w:rFonts w:cs="Arial"/>
        </w:rPr>
        <w:t xml:space="preserve"> </w:t>
      </w:r>
      <w:r w:rsidR="000A74FA">
        <w:rPr>
          <w:rFonts w:cs="Arial"/>
        </w:rPr>
        <w:t>C-Lieferant</w:t>
      </w:r>
    </w:p>
    <w:p w14:paraId="705E6758" w14:textId="77777777" w:rsidR="000A74FA" w:rsidRDefault="002E79FC" w:rsidP="000A74FA">
      <w:pPr>
        <w:pStyle w:val="Listenabsatz"/>
        <w:numPr>
          <w:ilvl w:val="0"/>
          <w:numId w:val="39"/>
        </w:numPr>
        <w:autoSpaceDE w:val="0"/>
        <w:autoSpaceDN w:val="0"/>
        <w:adjustRightInd w:val="0"/>
        <w:spacing w:after="60" w:line="276" w:lineRule="auto"/>
        <w:rPr>
          <w:rFonts w:cs="Arial"/>
        </w:rPr>
      </w:pPr>
      <w:r w:rsidRPr="000A74FA">
        <w:rPr>
          <w:rFonts w:cs="Arial"/>
        </w:rPr>
        <w:t>Ford Q1</w:t>
      </w:r>
      <w:r w:rsidR="000A74FA">
        <w:rPr>
          <w:rFonts w:cs="Arial"/>
        </w:rPr>
        <w:t xml:space="preserve"> </w:t>
      </w:r>
      <w:r w:rsidRPr="000A74FA">
        <w:rPr>
          <w:rFonts w:cs="Arial"/>
        </w:rPr>
        <w:t xml:space="preserve">Revocation </w:t>
      </w:r>
    </w:p>
    <w:p w14:paraId="70AF927A" w14:textId="77777777" w:rsidR="000A74FA" w:rsidRPr="000A74FA" w:rsidRDefault="000A74FA" w:rsidP="000A74FA">
      <w:pPr>
        <w:pStyle w:val="Listenabsatz"/>
        <w:numPr>
          <w:ilvl w:val="0"/>
          <w:numId w:val="39"/>
        </w:numPr>
        <w:autoSpaceDE w:val="0"/>
        <w:autoSpaceDN w:val="0"/>
        <w:adjustRightInd w:val="0"/>
        <w:spacing w:after="60" w:line="276" w:lineRule="auto"/>
        <w:rPr>
          <w:rFonts w:cs="Arial"/>
          <w:lang w:val="en-US"/>
        </w:rPr>
      </w:pPr>
      <w:r w:rsidRPr="000A74FA">
        <w:rPr>
          <w:rFonts w:cs="Arial"/>
          <w:lang w:val="en-US"/>
        </w:rPr>
        <w:t>Daimler Q-H:ELP Stufe 3</w:t>
      </w:r>
    </w:p>
    <w:p w14:paraId="1A9347BC" w14:textId="6A7B90A6" w:rsidR="000A74FA" w:rsidRDefault="002E79FC" w:rsidP="000A74FA">
      <w:pPr>
        <w:pStyle w:val="Listenabsatz"/>
        <w:numPr>
          <w:ilvl w:val="0"/>
          <w:numId w:val="39"/>
        </w:numPr>
        <w:autoSpaceDE w:val="0"/>
        <w:autoSpaceDN w:val="0"/>
        <w:adjustRightInd w:val="0"/>
        <w:spacing w:after="60" w:line="276" w:lineRule="auto"/>
        <w:rPr>
          <w:rFonts w:cs="Arial"/>
        </w:rPr>
      </w:pPr>
      <w:r w:rsidRPr="000A74FA">
        <w:rPr>
          <w:rFonts w:cs="Arial"/>
        </w:rPr>
        <w:t xml:space="preserve">etc. </w:t>
      </w:r>
    </w:p>
    <w:p w14:paraId="4F5BA7EF" w14:textId="77777777" w:rsidR="006E4F6E" w:rsidRDefault="006E4F6E" w:rsidP="000A74FA">
      <w:pPr>
        <w:autoSpaceDE w:val="0"/>
        <w:autoSpaceDN w:val="0"/>
        <w:adjustRightInd w:val="0"/>
        <w:spacing w:after="60" w:line="276" w:lineRule="auto"/>
        <w:rPr>
          <w:rFonts w:ascii="Arial" w:hAnsi="Arial" w:cs="Arial"/>
          <w:sz w:val="22"/>
          <w:szCs w:val="22"/>
        </w:rPr>
      </w:pPr>
    </w:p>
    <w:p w14:paraId="1F33C30D" w14:textId="7FA09AB2" w:rsidR="00C8636A" w:rsidRPr="000A74FA" w:rsidRDefault="006E4F6E" w:rsidP="000A74FA">
      <w:pPr>
        <w:autoSpaceDE w:val="0"/>
        <w:autoSpaceDN w:val="0"/>
        <w:adjustRightInd w:val="0"/>
        <w:spacing w:after="60" w:line="276" w:lineRule="auto"/>
        <w:rPr>
          <w:rFonts w:ascii="Arial" w:hAnsi="Arial" w:cs="Arial"/>
          <w:sz w:val="22"/>
          <w:szCs w:val="22"/>
        </w:rPr>
      </w:pPr>
      <w:r>
        <w:rPr>
          <w:rFonts w:ascii="Arial" w:hAnsi="Arial" w:cs="Arial"/>
          <w:sz w:val="22"/>
          <w:szCs w:val="22"/>
        </w:rPr>
        <w:t xml:space="preserve">so </w:t>
      </w:r>
      <w:r w:rsidR="002E79FC" w:rsidRPr="000A74FA">
        <w:rPr>
          <w:rFonts w:ascii="Arial" w:hAnsi="Arial" w:cs="Arial"/>
          <w:sz w:val="22"/>
          <w:szCs w:val="22"/>
        </w:rPr>
        <w:t>muss dieser unverzüglich BOS mitgeteilt werden.</w:t>
      </w:r>
    </w:p>
    <w:p w14:paraId="1FCE95B4" w14:textId="77777777" w:rsidR="00DE0FA5" w:rsidRPr="00DE0FA5" w:rsidRDefault="00DE0FA5" w:rsidP="00DE0FA5">
      <w:pPr>
        <w:autoSpaceDE w:val="0"/>
        <w:autoSpaceDN w:val="0"/>
        <w:adjustRightInd w:val="0"/>
        <w:spacing w:after="60" w:line="276" w:lineRule="auto"/>
        <w:rPr>
          <w:rFonts w:ascii="Arial" w:hAnsi="Arial" w:cs="Arial"/>
          <w:sz w:val="22"/>
          <w:szCs w:val="22"/>
        </w:rPr>
      </w:pPr>
      <w:r w:rsidRPr="00C700F4">
        <w:rPr>
          <w:rFonts w:ascii="Arial" w:hAnsi="Arial" w:cs="Arial"/>
          <w:sz w:val="22"/>
          <w:szCs w:val="22"/>
        </w:rPr>
        <w:t>Des Weiteren sind (je nach Endkunde) die Kundenanforderungen (z.B. Volkswagen Formel Q-konkret, Mercedes-Benz Special Terms) und die CSR „Customer specific Requirements“ nach IATF anzuwenden</w:t>
      </w:r>
      <w:r w:rsidRPr="00DE0FA5">
        <w:rPr>
          <w:rFonts w:ascii="Arial" w:hAnsi="Arial" w:cs="Arial"/>
          <w:sz w:val="22"/>
          <w:szCs w:val="22"/>
        </w:rPr>
        <w:t xml:space="preserve"> und einzuhalten, sowie deren Anwendung in der weiteren Lieferkette sicherzustellen.</w:t>
      </w:r>
    </w:p>
    <w:p w14:paraId="5351D4E9" w14:textId="77777777" w:rsidR="000D083E" w:rsidRPr="0010247E" w:rsidRDefault="000D083E"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lastRenderedPageBreak/>
        <w:t xml:space="preserve">Details </w:t>
      </w:r>
      <w:r w:rsidR="00BE6D8B" w:rsidRPr="0010247E">
        <w:rPr>
          <w:rFonts w:ascii="Arial" w:hAnsi="Arial" w:cs="Arial"/>
          <w:sz w:val="22"/>
          <w:szCs w:val="22"/>
        </w:rPr>
        <w:t xml:space="preserve">zu den kundenspezifischen Regelungen der OEMs können </w:t>
      </w:r>
      <w:r w:rsidRPr="0010247E">
        <w:rPr>
          <w:rFonts w:ascii="Arial" w:hAnsi="Arial" w:cs="Arial"/>
          <w:sz w:val="22"/>
          <w:szCs w:val="22"/>
        </w:rPr>
        <w:t>unter folgendem Link</w:t>
      </w:r>
      <w:r w:rsidR="00BE6D8B" w:rsidRPr="0010247E">
        <w:rPr>
          <w:rFonts w:ascii="Arial" w:hAnsi="Arial" w:cs="Arial"/>
          <w:sz w:val="22"/>
          <w:szCs w:val="22"/>
        </w:rPr>
        <w:t xml:space="preserve"> eingesehen werden</w:t>
      </w:r>
      <w:r w:rsidRPr="0010247E">
        <w:rPr>
          <w:rFonts w:ascii="Arial" w:hAnsi="Arial" w:cs="Arial"/>
          <w:sz w:val="22"/>
          <w:szCs w:val="22"/>
        </w:rPr>
        <w:t xml:space="preserve">: </w:t>
      </w:r>
      <w:hyperlink r:id="rId8" w:history="1">
        <w:r w:rsidRPr="0010247E">
          <w:rPr>
            <w:rStyle w:val="Hyperlink"/>
            <w:rFonts w:ascii="Arial" w:hAnsi="Arial" w:cs="Arial"/>
            <w:sz w:val="22"/>
            <w:szCs w:val="22"/>
          </w:rPr>
          <w:t>https://www.iatfglobaloversight.org/oem-requirements/customer-specific-requirements/</w:t>
        </w:r>
      </w:hyperlink>
    </w:p>
    <w:p w14:paraId="0561C32B" w14:textId="6667C3FD" w:rsidR="00C8636A" w:rsidRPr="0010247E" w:rsidRDefault="00DC2862"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Außerdem müssen die Lieferanten die Anforderungen erfüllen, die in den VDA- bzw. AIAG-Referenzhandbüchern festgelegt sind</w:t>
      </w:r>
      <w:r w:rsidR="0083099F">
        <w:rPr>
          <w:rFonts w:ascii="Arial" w:hAnsi="Arial" w:cs="Arial"/>
          <w:sz w:val="22"/>
          <w:szCs w:val="22"/>
        </w:rPr>
        <w:t xml:space="preserve">, je nachdem, was </w:t>
      </w:r>
      <w:r w:rsidR="00CA3DFF">
        <w:rPr>
          <w:rFonts w:ascii="Arial" w:hAnsi="Arial" w:cs="Arial"/>
          <w:sz w:val="22"/>
          <w:szCs w:val="22"/>
        </w:rPr>
        <w:t xml:space="preserve">der </w:t>
      </w:r>
      <w:r w:rsidR="0083099F">
        <w:rPr>
          <w:rFonts w:ascii="Arial" w:hAnsi="Arial" w:cs="Arial"/>
          <w:sz w:val="22"/>
          <w:szCs w:val="22"/>
        </w:rPr>
        <w:t>Endkunde fordert</w:t>
      </w:r>
      <w:r w:rsidRPr="0010247E">
        <w:rPr>
          <w:rFonts w:ascii="Arial" w:hAnsi="Arial" w:cs="Arial"/>
          <w:sz w:val="22"/>
          <w:szCs w:val="22"/>
        </w:rPr>
        <w:t>. Dazu sind d</w:t>
      </w:r>
      <w:r w:rsidR="00C8636A" w:rsidRPr="0010247E">
        <w:rPr>
          <w:rFonts w:ascii="Arial" w:hAnsi="Arial" w:cs="Arial"/>
          <w:sz w:val="22"/>
          <w:szCs w:val="22"/>
        </w:rPr>
        <w:t xml:space="preserve">ie Lieferanten von BOS verpflichtet, sich die </w:t>
      </w:r>
      <w:r w:rsidR="0083099F">
        <w:rPr>
          <w:rFonts w:ascii="Arial" w:hAnsi="Arial" w:cs="Arial"/>
          <w:sz w:val="22"/>
          <w:szCs w:val="22"/>
        </w:rPr>
        <w:t>entsprechenden</w:t>
      </w:r>
      <w:r w:rsidR="002059E0" w:rsidRPr="0010247E">
        <w:rPr>
          <w:rFonts w:ascii="Arial" w:hAnsi="Arial" w:cs="Arial"/>
          <w:sz w:val="22"/>
          <w:szCs w:val="22"/>
        </w:rPr>
        <w:t xml:space="preserve"> </w:t>
      </w:r>
      <w:r w:rsidR="00C8636A" w:rsidRPr="0010247E">
        <w:rPr>
          <w:rFonts w:ascii="Arial" w:hAnsi="Arial" w:cs="Arial"/>
          <w:sz w:val="22"/>
          <w:szCs w:val="22"/>
        </w:rPr>
        <w:t>IATF 16949, VDA - und AIAG - Referenzhandbücher sowie alle damit in Zusammenhang stehenden Dokumente in der jeweils aktuellen Fassung zu beschaffen.</w:t>
      </w:r>
      <w:r w:rsidR="00C9166F">
        <w:rPr>
          <w:rFonts w:ascii="Arial" w:hAnsi="Arial" w:cs="Arial"/>
          <w:sz w:val="22"/>
          <w:szCs w:val="22"/>
        </w:rPr>
        <w:t xml:space="preserve"> Es gilt jeweils die zum Zeitpunkt der Beauftragung gültige Fassung.</w:t>
      </w:r>
    </w:p>
    <w:p w14:paraId="1288F7E7" w14:textId="77777777" w:rsidR="00C8636A" w:rsidRPr="0010247E" w:rsidRDefault="00C8636A" w:rsidP="0010247E">
      <w:pPr>
        <w:autoSpaceDE w:val="0"/>
        <w:autoSpaceDN w:val="0"/>
        <w:adjustRightInd w:val="0"/>
        <w:spacing w:after="60" w:line="276" w:lineRule="auto"/>
        <w:rPr>
          <w:rFonts w:ascii="Arial" w:hAnsi="Arial" w:cs="Arial"/>
          <w:sz w:val="22"/>
          <w:szCs w:val="22"/>
        </w:rPr>
      </w:pPr>
    </w:p>
    <w:p w14:paraId="2B9B23FF" w14:textId="77777777" w:rsidR="004C5463" w:rsidRPr="009C636F" w:rsidRDefault="001F7B50" w:rsidP="0010247E">
      <w:pPr>
        <w:pStyle w:val="berschrift2"/>
        <w:spacing w:after="60" w:line="276" w:lineRule="auto"/>
        <w:rPr>
          <w:sz w:val="22"/>
          <w:szCs w:val="22"/>
        </w:rPr>
      </w:pPr>
      <w:bookmarkStart w:id="29" w:name="_Toc94173550"/>
      <w:r w:rsidRPr="009C636F">
        <w:rPr>
          <w:sz w:val="22"/>
          <w:szCs w:val="22"/>
        </w:rPr>
        <w:t>Vor der Vergabe</w:t>
      </w:r>
      <w:bookmarkEnd w:id="29"/>
    </w:p>
    <w:p w14:paraId="79C0C79F" w14:textId="77777777" w:rsidR="0097337C" w:rsidRPr="00C700F4" w:rsidRDefault="0097337C" w:rsidP="0010247E">
      <w:pPr>
        <w:autoSpaceDE w:val="0"/>
        <w:autoSpaceDN w:val="0"/>
        <w:adjustRightInd w:val="0"/>
        <w:spacing w:after="60" w:line="276" w:lineRule="auto"/>
        <w:rPr>
          <w:rFonts w:ascii="Arial" w:hAnsi="Arial" w:cs="Arial"/>
          <w:sz w:val="22"/>
          <w:szCs w:val="22"/>
        </w:rPr>
      </w:pPr>
      <w:r w:rsidRPr="00C700F4">
        <w:rPr>
          <w:rFonts w:ascii="Arial" w:hAnsi="Arial" w:cs="Arial"/>
          <w:sz w:val="22"/>
          <w:szCs w:val="22"/>
        </w:rPr>
        <w:t xml:space="preserve">Der Lieferant muss bei Angebotsabgabe eine </w:t>
      </w:r>
      <w:r w:rsidR="0002617E" w:rsidRPr="00C700F4">
        <w:rPr>
          <w:rFonts w:ascii="Arial" w:hAnsi="Arial" w:cs="Arial"/>
          <w:sz w:val="22"/>
          <w:szCs w:val="22"/>
        </w:rPr>
        <w:t>Machbarkeits- und Herstellbarkeits- Bewertung</w:t>
      </w:r>
      <w:r w:rsidRPr="00C700F4">
        <w:rPr>
          <w:rFonts w:ascii="Arial" w:hAnsi="Arial" w:cs="Arial"/>
          <w:sz w:val="22"/>
          <w:szCs w:val="22"/>
        </w:rPr>
        <w:t xml:space="preserve"> beifüge</w:t>
      </w:r>
      <w:r w:rsidR="00275FE4" w:rsidRPr="00C700F4">
        <w:rPr>
          <w:rFonts w:ascii="Arial" w:hAnsi="Arial" w:cs="Arial"/>
          <w:sz w:val="22"/>
          <w:szCs w:val="22"/>
        </w:rPr>
        <w:t xml:space="preserve">n und darin </w:t>
      </w:r>
      <w:r w:rsidR="0002617E" w:rsidRPr="00C700F4">
        <w:rPr>
          <w:rFonts w:ascii="Arial" w:hAnsi="Arial" w:cs="Arial"/>
          <w:sz w:val="22"/>
          <w:szCs w:val="22"/>
        </w:rPr>
        <w:t xml:space="preserve">durch ein interdisziplinäres Team </w:t>
      </w:r>
      <w:r w:rsidR="00275FE4" w:rsidRPr="00C700F4">
        <w:rPr>
          <w:rFonts w:ascii="Arial" w:hAnsi="Arial" w:cs="Arial"/>
          <w:sz w:val="22"/>
          <w:szCs w:val="22"/>
        </w:rPr>
        <w:t>bestätigen, dass der</w:t>
      </w:r>
      <w:r w:rsidRPr="00C700F4">
        <w:rPr>
          <w:rFonts w:ascii="Arial" w:hAnsi="Arial" w:cs="Arial"/>
          <w:sz w:val="22"/>
          <w:szCs w:val="22"/>
        </w:rPr>
        <w:t xml:space="preserve"> angefragte </w:t>
      </w:r>
      <w:r w:rsidR="00275FE4" w:rsidRPr="00C700F4">
        <w:rPr>
          <w:rFonts w:ascii="Arial" w:hAnsi="Arial" w:cs="Arial"/>
          <w:color w:val="000000" w:themeColor="text1"/>
          <w:sz w:val="22"/>
          <w:szCs w:val="22"/>
        </w:rPr>
        <w:t>Liefergegenstand</w:t>
      </w:r>
      <w:r w:rsidRPr="00C700F4">
        <w:rPr>
          <w:rFonts w:ascii="Arial" w:hAnsi="Arial" w:cs="Arial"/>
          <w:sz w:val="22"/>
          <w:szCs w:val="22"/>
        </w:rPr>
        <w:t xml:space="preserve"> gemäß den technischen Vorgaben, sowie sonstiger Vereinbarungen, prozesssicher in der geforderten Qualität und Menge hergestellt, verpackt und geliefert werden kann.</w:t>
      </w:r>
    </w:p>
    <w:p w14:paraId="73B724BB" w14:textId="199EEC38" w:rsidR="004C5463" w:rsidRPr="00C700F4" w:rsidRDefault="004C5463" w:rsidP="0010247E">
      <w:pPr>
        <w:autoSpaceDE w:val="0"/>
        <w:autoSpaceDN w:val="0"/>
        <w:adjustRightInd w:val="0"/>
        <w:spacing w:after="60" w:line="276" w:lineRule="auto"/>
        <w:rPr>
          <w:rFonts w:ascii="Arial" w:hAnsi="Arial" w:cs="Arial"/>
          <w:sz w:val="22"/>
          <w:szCs w:val="22"/>
        </w:rPr>
      </w:pPr>
      <w:r w:rsidRPr="00C700F4">
        <w:rPr>
          <w:rFonts w:ascii="Arial" w:hAnsi="Arial" w:cs="Arial"/>
          <w:sz w:val="22"/>
          <w:szCs w:val="22"/>
        </w:rPr>
        <w:t xml:space="preserve">Vor der Erteilung eines Auftrags wird ein Vergabegespräch mit den potenziellen Lieferanten durchgeführt, sofern BOS hierauf nicht verzichtet. Bei dieser funktionsübergreifenden Besprechung </w:t>
      </w:r>
      <w:r w:rsidR="00C367B5" w:rsidRPr="00C700F4">
        <w:rPr>
          <w:rFonts w:ascii="Arial" w:hAnsi="Arial" w:cs="Arial"/>
          <w:sz w:val="22"/>
          <w:szCs w:val="22"/>
        </w:rPr>
        <w:t xml:space="preserve">können </w:t>
      </w:r>
      <w:r w:rsidRPr="00C700F4">
        <w:rPr>
          <w:rFonts w:ascii="Arial" w:hAnsi="Arial" w:cs="Arial"/>
          <w:sz w:val="22"/>
          <w:szCs w:val="22"/>
        </w:rPr>
        <w:t>Fragen und Probleme zu den Bereichen Technik, Qualität, Fertigung, Maschinen, Einkauf, Logistik und Geschäftsabläufe besprochen</w:t>
      </w:r>
      <w:r w:rsidR="00C367B5" w:rsidRPr="00C700F4">
        <w:rPr>
          <w:rFonts w:ascii="Arial" w:hAnsi="Arial" w:cs="Arial"/>
          <w:sz w:val="22"/>
          <w:szCs w:val="22"/>
        </w:rPr>
        <w:t xml:space="preserve"> werden</w:t>
      </w:r>
      <w:r w:rsidRPr="00C700F4">
        <w:rPr>
          <w:rFonts w:ascii="Arial" w:hAnsi="Arial" w:cs="Arial"/>
          <w:sz w:val="22"/>
          <w:szCs w:val="22"/>
        </w:rPr>
        <w:t xml:space="preserve">, die das jeweilige Projekt betreffen. Die Voraussetzung für eine Auftragserteilung ist, dass der Lieferant allen </w:t>
      </w:r>
      <w:r w:rsidR="0097337C" w:rsidRPr="00C700F4">
        <w:rPr>
          <w:rFonts w:ascii="Arial" w:hAnsi="Arial" w:cs="Arial"/>
          <w:sz w:val="22"/>
          <w:szCs w:val="22"/>
          <w:u w:val="single"/>
        </w:rPr>
        <w:t>abgestimmten</w:t>
      </w:r>
      <w:r w:rsidR="0097337C" w:rsidRPr="00C700F4">
        <w:rPr>
          <w:rFonts w:ascii="Arial" w:hAnsi="Arial" w:cs="Arial"/>
          <w:sz w:val="22"/>
          <w:szCs w:val="22"/>
        </w:rPr>
        <w:t xml:space="preserve"> </w:t>
      </w:r>
      <w:r w:rsidRPr="00C700F4">
        <w:rPr>
          <w:rFonts w:ascii="Arial" w:hAnsi="Arial" w:cs="Arial"/>
          <w:sz w:val="22"/>
          <w:szCs w:val="22"/>
        </w:rPr>
        <w:t xml:space="preserve">Forderungen </w:t>
      </w:r>
      <w:r w:rsidR="00D16789" w:rsidRPr="00C700F4">
        <w:rPr>
          <w:rFonts w:ascii="Arial" w:hAnsi="Arial" w:cs="Arial"/>
          <w:sz w:val="22"/>
          <w:szCs w:val="22"/>
        </w:rPr>
        <w:t>zustimmt.</w:t>
      </w:r>
      <w:r w:rsidRPr="00C700F4">
        <w:rPr>
          <w:rFonts w:ascii="Arial" w:hAnsi="Arial" w:cs="Arial"/>
          <w:sz w:val="22"/>
          <w:szCs w:val="22"/>
        </w:rPr>
        <w:t xml:space="preserve"> Die Vereinbarungen werden im </w:t>
      </w:r>
      <w:r w:rsidR="0002617E" w:rsidRPr="00C700F4">
        <w:rPr>
          <w:rFonts w:ascii="Arial" w:hAnsi="Arial" w:cs="Arial"/>
          <w:sz w:val="22"/>
          <w:szCs w:val="22"/>
        </w:rPr>
        <w:t xml:space="preserve">Kick-Off Protokoll </w:t>
      </w:r>
      <w:r w:rsidRPr="00C700F4">
        <w:rPr>
          <w:rFonts w:ascii="Arial" w:hAnsi="Arial" w:cs="Arial"/>
          <w:sz w:val="22"/>
          <w:szCs w:val="22"/>
        </w:rPr>
        <w:t xml:space="preserve">festgehalten und auf der Zeichnung dokumentiert, wenn es sich um Design- und Spezifikationsthemen handelt. Zeichnung und </w:t>
      </w:r>
      <w:r w:rsidR="0002617E" w:rsidRPr="00C700F4">
        <w:rPr>
          <w:rFonts w:ascii="Arial" w:hAnsi="Arial" w:cs="Arial"/>
          <w:sz w:val="22"/>
          <w:szCs w:val="22"/>
        </w:rPr>
        <w:t>Kick-Off Protokoll</w:t>
      </w:r>
      <w:r w:rsidRPr="00C700F4">
        <w:rPr>
          <w:rFonts w:ascii="Arial" w:hAnsi="Arial" w:cs="Arial"/>
          <w:sz w:val="22"/>
          <w:szCs w:val="22"/>
        </w:rPr>
        <w:t xml:space="preserve"> werden anschließend von den Teilnehmern</w:t>
      </w:r>
      <w:r w:rsidR="006E4F6E">
        <w:rPr>
          <w:rFonts w:ascii="Arial" w:hAnsi="Arial" w:cs="Arial"/>
          <w:sz w:val="22"/>
          <w:szCs w:val="22"/>
        </w:rPr>
        <w:t xml:space="preserve"> des</w:t>
      </w:r>
      <w:r w:rsidRPr="00C700F4">
        <w:rPr>
          <w:rFonts w:ascii="Arial" w:hAnsi="Arial" w:cs="Arial"/>
          <w:sz w:val="22"/>
          <w:szCs w:val="22"/>
        </w:rPr>
        <w:t xml:space="preserve"> Vergabegespräch</w:t>
      </w:r>
      <w:r w:rsidR="006E4F6E">
        <w:rPr>
          <w:rFonts w:ascii="Arial" w:hAnsi="Arial" w:cs="Arial"/>
          <w:sz w:val="22"/>
          <w:szCs w:val="22"/>
        </w:rPr>
        <w:t>s</w:t>
      </w:r>
      <w:r w:rsidRPr="00C700F4">
        <w:rPr>
          <w:rFonts w:ascii="Arial" w:hAnsi="Arial" w:cs="Arial"/>
          <w:sz w:val="22"/>
          <w:szCs w:val="22"/>
        </w:rPr>
        <w:t xml:space="preserve"> unterschrieben.</w:t>
      </w:r>
    </w:p>
    <w:p w14:paraId="54091171" w14:textId="77777777" w:rsidR="004C5463" w:rsidRPr="00C700F4" w:rsidRDefault="004C5463" w:rsidP="0010247E">
      <w:pPr>
        <w:autoSpaceDE w:val="0"/>
        <w:autoSpaceDN w:val="0"/>
        <w:adjustRightInd w:val="0"/>
        <w:spacing w:after="60" w:line="276" w:lineRule="auto"/>
        <w:rPr>
          <w:rFonts w:ascii="Arial" w:hAnsi="Arial" w:cs="Arial"/>
          <w:sz w:val="22"/>
          <w:szCs w:val="22"/>
        </w:rPr>
      </w:pPr>
    </w:p>
    <w:p w14:paraId="7AEF1176" w14:textId="77777777" w:rsidR="00C8636A" w:rsidRPr="00C700F4" w:rsidRDefault="00C8636A" w:rsidP="0010247E">
      <w:pPr>
        <w:pStyle w:val="berschrift2"/>
        <w:spacing w:after="60" w:line="276" w:lineRule="auto"/>
        <w:rPr>
          <w:sz w:val="22"/>
          <w:szCs w:val="22"/>
        </w:rPr>
      </w:pPr>
      <w:bookmarkStart w:id="30" w:name="_Toc94173551"/>
      <w:r w:rsidRPr="00C700F4">
        <w:rPr>
          <w:sz w:val="22"/>
          <w:szCs w:val="22"/>
        </w:rPr>
        <w:t>Qualitätsvo</w:t>
      </w:r>
      <w:r w:rsidR="00031AAB" w:rsidRPr="00C700F4">
        <w:rPr>
          <w:sz w:val="22"/>
          <w:szCs w:val="22"/>
        </w:rPr>
        <w:t>rausplanung</w:t>
      </w:r>
      <w:r w:rsidR="00DD3E81" w:rsidRPr="00C700F4">
        <w:rPr>
          <w:sz w:val="22"/>
          <w:szCs w:val="22"/>
        </w:rPr>
        <w:t xml:space="preserve"> gemäß</w:t>
      </w:r>
      <w:r w:rsidR="000D083E" w:rsidRPr="00C700F4">
        <w:rPr>
          <w:sz w:val="22"/>
          <w:szCs w:val="22"/>
        </w:rPr>
        <w:t xml:space="preserve"> </w:t>
      </w:r>
      <w:r w:rsidR="002059E0" w:rsidRPr="00C700F4">
        <w:rPr>
          <w:sz w:val="22"/>
          <w:szCs w:val="22"/>
        </w:rPr>
        <w:t>VDA Band „</w:t>
      </w:r>
      <w:r w:rsidR="0002617E" w:rsidRPr="00C700F4">
        <w:rPr>
          <w:sz w:val="22"/>
          <w:szCs w:val="22"/>
        </w:rPr>
        <w:t xml:space="preserve">Produktentstehung - </w:t>
      </w:r>
      <w:r w:rsidR="000D083E" w:rsidRPr="00C700F4">
        <w:rPr>
          <w:sz w:val="22"/>
          <w:szCs w:val="22"/>
        </w:rPr>
        <w:t xml:space="preserve">Reifegradabsicherung </w:t>
      </w:r>
      <w:r w:rsidR="002059E0" w:rsidRPr="00C700F4">
        <w:rPr>
          <w:sz w:val="22"/>
          <w:szCs w:val="22"/>
        </w:rPr>
        <w:t>für Neuteile“</w:t>
      </w:r>
      <w:bookmarkEnd w:id="30"/>
      <w:r w:rsidR="002059E0" w:rsidRPr="00C700F4">
        <w:rPr>
          <w:sz w:val="22"/>
          <w:szCs w:val="22"/>
        </w:rPr>
        <w:t xml:space="preserve"> </w:t>
      </w:r>
    </w:p>
    <w:p w14:paraId="407DCDE9" w14:textId="00D8F0AC" w:rsidR="00C8636A" w:rsidRDefault="00C8636A" w:rsidP="0010247E">
      <w:pPr>
        <w:autoSpaceDE w:val="0"/>
        <w:autoSpaceDN w:val="0"/>
        <w:adjustRightInd w:val="0"/>
        <w:spacing w:after="60" w:line="276" w:lineRule="auto"/>
        <w:rPr>
          <w:rFonts w:ascii="Arial" w:hAnsi="Arial" w:cs="Arial"/>
          <w:sz w:val="22"/>
          <w:szCs w:val="22"/>
        </w:rPr>
      </w:pPr>
      <w:r w:rsidRPr="00C700F4">
        <w:rPr>
          <w:rFonts w:ascii="Arial" w:hAnsi="Arial" w:cs="Arial"/>
          <w:sz w:val="22"/>
          <w:szCs w:val="22"/>
        </w:rPr>
        <w:t>Der Lieferant muss einen Qualitätsplan</w:t>
      </w:r>
      <w:r w:rsidR="0002617E" w:rsidRPr="00C700F4">
        <w:rPr>
          <w:rFonts w:ascii="Arial" w:hAnsi="Arial" w:cs="Arial"/>
          <w:sz w:val="22"/>
          <w:szCs w:val="22"/>
        </w:rPr>
        <w:t xml:space="preserve"> / Terminplan (SSR</w:t>
      </w:r>
      <w:r w:rsidR="008912E3" w:rsidRPr="00C700F4">
        <w:rPr>
          <w:rFonts w:ascii="Arial" w:hAnsi="Arial" w:cs="Arial"/>
          <w:sz w:val="22"/>
          <w:szCs w:val="22"/>
        </w:rPr>
        <w:t xml:space="preserve"> - Supplier Status Report</w:t>
      </w:r>
      <w:r w:rsidR="0002617E" w:rsidRPr="00C700F4">
        <w:rPr>
          <w:rFonts w:ascii="Arial" w:hAnsi="Arial" w:cs="Arial"/>
          <w:sz w:val="22"/>
          <w:szCs w:val="22"/>
        </w:rPr>
        <w:t xml:space="preserve">) gemäß folgenden </w:t>
      </w:r>
      <w:r w:rsidR="00CA0CE2" w:rsidRPr="00C700F4">
        <w:rPr>
          <w:rFonts w:ascii="Arial" w:hAnsi="Arial" w:cs="Arial"/>
          <w:sz w:val="22"/>
          <w:szCs w:val="22"/>
        </w:rPr>
        <w:t>Minimum</w:t>
      </w:r>
      <w:r w:rsidRPr="00C700F4">
        <w:rPr>
          <w:rFonts w:ascii="Arial" w:hAnsi="Arial" w:cs="Arial"/>
          <w:sz w:val="22"/>
          <w:szCs w:val="22"/>
        </w:rPr>
        <w:t xml:space="preserve"> BOS - Anford</w:t>
      </w:r>
      <w:r w:rsidR="0002617E" w:rsidRPr="00C700F4">
        <w:rPr>
          <w:rFonts w:ascii="Arial" w:hAnsi="Arial" w:cs="Arial"/>
          <w:sz w:val="22"/>
          <w:szCs w:val="22"/>
        </w:rPr>
        <w:t>erungen erarbeiten und regelmäßig zur Verfügung stellen</w:t>
      </w:r>
      <w:r w:rsidR="00223728" w:rsidRPr="00C700F4">
        <w:rPr>
          <w:rFonts w:ascii="Arial" w:hAnsi="Arial" w:cs="Arial"/>
          <w:sz w:val="22"/>
          <w:szCs w:val="22"/>
        </w:rPr>
        <w:t xml:space="preserve"> (i.d.R. alle 2 Wochen)</w:t>
      </w:r>
      <w:r w:rsidR="00CA0CE2" w:rsidRPr="00C700F4">
        <w:rPr>
          <w:rFonts w:ascii="Arial" w:hAnsi="Arial" w:cs="Arial"/>
          <w:sz w:val="22"/>
          <w:szCs w:val="22"/>
        </w:rPr>
        <w:t>, um den Fortschritt zu dokumentieren. Der Qualitätsplan / Terminplan</w:t>
      </w:r>
      <w:r w:rsidR="008912E3" w:rsidRPr="00C700F4">
        <w:rPr>
          <w:rFonts w:ascii="Arial" w:hAnsi="Arial" w:cs="Arial"/>
          <w:sz w:val="22"/>
          <w:szCs w:val="22"/>
        </w:rPr>
        <w:t xml:space="preserve"> (SSR - Supplier Status Report)</w:t>
      </w:r>
      <w:r w:rsidRPr="00C700F4">
        <w:rPr>
          <w:rFonts w:ascii="Arial" w:hAnsi="Arial" w:cs="Arial"/>
          <w:sz w:val="22"/>
          <w:szCs w:val="22"/>
        </w:rPr>
        <w:t xml:space="preserve"> muss mindestens folgende Aktivitäten und Meilensteine umfassen:</w:t>
      </w:r>
    </w:p>
    <w:p w14:paraId="1D959F2C" w14:textId="77777777" w:rsidR="006E4F6E" w:rsidRPr="00C700F4" w:rsidRDefault="006E4F6E" w:rsidP="0010247E">
      <w:pPr>
        <w:autoSpaceDE w:val="0"/>
        <w:autoSpaceDN w:val="0"/>
        <w:adjustRightInd w:val="0"/>
        <w:spacing w:after="60" w:line="276" w:lineRule="auto"/>
        <w:rPr>
          <w:rFonts w:ascii="Arial" w:hAnsi="Arial" w:cs="Arial"/>
          <w:sz w:val="22"/>
          <w:szCs w:val="22"/>
        </w:rPr>
      </w:pPr>
    </w:p>
    <w:p w14:paraId="355128CE" w14:textId="77777777" w:rsidR="0002617E" w:rsidRPr="00C700F4" w:rsidRDefault="0002617E" w:rsidP="0010247E">
      <w:pPr>
        <w:pStyle w:val="Listenabsatz"/>
        <w:numPr>
          <w:ilvl w:val="0"/>
          <w:numId w:val="19"/>
        </w:numPr>
        <w:autoSpaceDE w:val="0"/>
        <w:autoSpaceDN w:val="0"/>
        <w:adjustRightInd w:val="0"/>
        <w:spacing w:after="60" w:line="276" w:lineRule="auto"/>
        <w:rPr>
          <w:rFonts w:cs="Arial"/>
        </w:rPr>
      </w:pPr>
      <w:r w:rsidRPr="00C700F4">
        <w:t>Machbarkeits- und Herstellbarkeits- Bewertung</w:t>
      </w:r>
      <w:r w:rsidRPr="00C700F4">
        <w:rPr>
          <w:rFonts w:cs="Arial"/>
        </w:rPr>
        <w:t xml:space="preserve"> </w:t>
      </w:r>
    </w:p>
    <w:p w14:paraId="0597336B" w14:textId="77777777" w:rsidR="00C8636A" w:rsidRPr="0010247E" w:rsidRDefault="00DE4B7C" w:rsidP="0010247E">
      <w:pPr>
        <w:pStyle w:val="Listenabsatz"/>
        <w:numPr>
          <w:ilvl w:val="0"/>
          <w:numId w:val="19"/>
        </w:numPr>
        <w:autoSpaceDE w:val="0"/>
        <w:autoSpaceDN w:val="0"/>
        <w:adjustRightInd w:val="0"/>
        <w:spacing w:after="60" w:line="276" w:lineRule="auto"/>
        <w:rPr>
          <w:rFonts w:cs="Arial"/>
        </w:rPr>
      </w:pPr>
      <w:r w:rsidRPr="0010247E">
        <w:rPr>
          <w:rFonts w:cs="Arial"/>
        </w:rPr>
        <w:t>Werkzeugvertrag</w:t>
      </w:r>
    </w:p>
    <w:p w14:paraId="149C356A" w14:textId="77777777" w:rsidR="00C8636A" w:rsidRPr="0010247E" w:rsidRDefault="002059E0" w:rsidP="0010247E">
      <w:pPr>
        <w:pStyle w:val="Listenabsatz"/>
        <w:numPr>
          <w:ilvl w:val="0"/>
          <w:numId w:val="19"/>
        </w:numPr>
        <w:autoSpaceDE w:val="0"/>
        <w:autoSpaceDN w:val="0"/>
        <w:adjustRightInd w:val="0"/>
        <w:spacing w:after="60" w:line="276" w:lineRule="auto"/>
        <w:rPr>
          <w:rFonts w:cs="Arial"/>
        </w:rPr>
      </w:pPr>
      <w:r w:rsidRPr="0010247E">
        <w:rPr>
          <w:rFonts w:cs="Arial"/>
        </w:rPr>
        <w:t>Nomination-L</w:t>
      </w:r>
      <w:r w:rsidR="00DE4B7C" w:rsidRPr="0010247E">
        <w:rPr>
          <w:rFonts w:cs="Arial"/>
        </w:rPr>
        <w:t>etter (vollinhaltlich unterzeich</w:t>
      </w:r>
      <w:r w:rsidRPr="0010247E">
        <w:rPr>
          <w:rFonts w:cs="Arial"/>
        </w:rPr>
        <w:t>n</w:t>
      </w:r>
      <w:r w:rsidR="00DE4B7C" w:rsidRPr="0010247E">
        <w:rPr>
          <w:rFonts w:cs="Arial"/>
        </w:rPr>
        <w:t>et)</w:t>
      </w:r>
    </w:p>
    <w:p w14:paraId="47B9D70F" w14:textId="77777777" w:rsidR="00C8636A" w:rsidRPr="0010247E" w:rsidRDefault="00C8636A" w:rsidP="0010247E">
      <w:pPr>
        <w:pStyle w:val="Listenabsatz"/>
        <w:numPr>
          <w:ilvl w:val="0"/>
          <w:numId w:val="19"/>
        </w:numPr>
        <w:autoSpaceDE w:val="0"/>
        <w:autoSpaceDN w:val="0"/>
        <w:adjustRightInd w:val="0"/>
        <w:spacing w:after="60" w:line="276" w:lineRule="auto"/>
        <w:rPr>
          <w:rFonts w:cs="Arial"/>
        </w:rPr>
      </w:pPr>
      <w:r w:rsidRPr="0010247E">
        <w:rPr>
          <w:rFonts w:cs="Arial"/>
        </w:rPr>
        <w:t>Kapazitäts- und Logistik- Planung</w:t>
      </w:r>
    </w:p>
    <w:p w14:paraId="3F7C3317" w14:textId="77777777" w:rsidR="00C8636A" w:rsidRPr="0010247E" w:rsidRDefault="00C8636A" w:rsidP="0010247E">
      <w:pPr>
        <w:pStyle w:val="Listenabsatz"/>
        <w:numPr>
          <w:ilvl w:val="0"/>
          <w:numId w:val="19"/>
        </w:numPr>
        <w:autoSpaceDE w:val="0"/>
        <w:autoSpaceDN w:val="0"/>
        <w:adjustRightInd w:val="0"/>
        <w:spacing w:after="60" w:line="276" w:lineRule="auto"/>
        <w:rPr>
          <w:rFonts w:cs="Arial"/>
        </w:rPr>
      </w:pPr>
      <w:r w:rsidRPr="0010247E">
        <w:rPr>
          <w:rFonts w:cs="Arial"/>
        </w:rPr>
        <w:t>Zeichnungen / Spezifikationen / Konstruktions-FMEA</w:t>
      </w:r>
    </w:p>
    <w:p w14:paraId="1AC0CEA0" w14:textId="77777777" w:rsidR="00C8636A" w:rsidRPr="00C700F4" w:rsidRDefault="00C8636A" w:rsidP="0010247E">
      <w:pPr>
        <w:pStyle w:val="Listenabsatz"/>
        <w:numPr>
          <w:ilvl w:val="0"/>
          <w:numId w:val="19"/>
        </w:numPr>
        <w:autoSpaceDE w:val="0"/>
        <w:autoSpaceDN w:val="0"/>
        <w:adjustRightInd w:val="0"/>
        <w:spacing w:after="60" w:line="276" w:lineRule="auto"/>
        <w:rPr>
          <w:rFonts w:cs="Arial"/>
        </w:rPr>
      </w:pPr>
      <w:r w:rsidRPr="00C700F4">
        <w:rPr>
          <w:rFonts w:cs="Arial"/>
        </w:rPr>
        <w:lastRenderedPageBreak/>
        <w:t>Prozess</w:t>
      </w:r>
      <w:r w:rsidR="008974FE" w:rsidRPr="00C700F4">
        <w:rPr>
          <w:rFonts w:cs="Arial"/>
        </w:rPr>
        <w:t>ablauf</w:t>
      </w:r>
      <w:r w:rsidRPr="00C700F4">
        <w:rPr>
          <w:rFonts w:cs="Arial"/>
        </w:rPr>
        <w:t>plan</w:t>
      </w:r>
      <w:r w:rsidR="008974FE" w:rsidRPr="00C700F4">
        <w:rPr>
          <w:rFonts w:cs="Arial"/>
        </w:rPr>
        <w:t xml:space="preserve"> / -diagramm</w:t>
      </w:r>
      <w:r w:rsidRPr="00C700F4">
        <w:rPr>
          <w:rFonts w:cs="Arial"/>
        </w:rPr>
        <w:t xml:space="preserve"> und Prozess-FMEA</w:t>
      </w:r>
    </w:p>
    <w:p w14:paraId="71C39EB9" w14:textId="77777777" w:rsidR="00C8636A" w:rsidRPr="00C700F4" w:rsidRDefault="00C8636A" w:rsidP="0010247E">
      <w:pPr>
        <w:pStyle w:val="Listenabsatz"/>
        <w:numPr>
          <w:ilvl w:val="0"/>
          <w:numId w:val="19"/>
        </w:numPr>
        <w:autoSpaceDE w:val="0"/>
        <w:autoSpaceDN w:val="0"/>
        <w:adjustRightInd w:val="0"/>
        <w:spacing w:after="60" w:line="276" w:lineRule="auto"/>
        <w:rPr>
          <w:rFonts w:cs="Arial"/>
        </w:rPr>
      </w:pPr>
      <w:r w:rsidRPr="00C700F4">
        <w:rPr>
          <w:rFonts w:cs="Arial"/>
        </w:rPr>
        <w:t xml:space="preserve">Produktionslenkungsplan </w:t>
      </w:r>
      <w:r w:rsidR="00E605BF" w:rsidRPr="00C700F4">
        <w:rPr>
          <w:rFonts w:cs="Arial"/>
        </w:rPr>
        <w:t>(C</w:t>
      </w:r>
      <w:r w:rsidRPr="00C700F4">
        <w:rPr>
          <w:rFonts w:cs="Arial"/>
        </w:rPr>
        <w:t>ontr</w:t>
      </w:r>
      <w:r w:rsidR="00E605BF" w:rsidRPr="00C700F4">
        <w:rPr>
          <w:rFonts w:cs="Arial"/>
        </w:rPr>
        <w:t>o</w:t>
      </w:r>
      <w:r w:rsidRPr="00C700F4">
        <w:rPr>
          <w:rFonts w:cs="Arial"/>
        </w:rPr>
        <w:t>l</w:t>
      </w:r>
      <w:r w:rsidR="00EE1FAC" w:rsidRPr="00C700F4">
        <w:rPr>
          <w:rFonts w:cs="Arial"/>
        </w:rPr>
        <w:t xml:space="preserve"> P</w:t>
      </w:r>
      <w:r w:rsidRPr="00C700F4">
        <w:rPr>
          <w:rFonts w:cs="Arial"/>
        </w:rPr>
        <w:t>lan) / Prüfplan</w:t>
      </w:r>
    </w:p>
    <w:p w14:paraId="78AD0DCC" w14:textId="77777777" w:rsidR="00CA0CE2" w:rsidRPr="00C700F4" w:rsidRDefault="00CA0CE2" w:rsidP="0010247E">
      <w:pPr>
        <w:pStyle w:val="Listenabsatz"/>
        <w:numPr>
          <w:ilvl w:val="0"/>
          <w:numId w:val="19"/>
        </w:numPr>
        <w:autoSpaceDE w:val="0"/>
        <w:autoSpaceDN w:val="0"/>
        <w:adjustRightInd w:val="0"/>
        <w:spacing w:after="60" w:line="276" w:lineRule="auto"/>
        <w:rPr>
          <w:rFonts w:cs="Arial"/>
        </w:rPr>
      </w:pPr>
      <w:r w:rsidRPr="00C700F4">
        <w:rPr>
          <w:rFonts w:cs="Arial"/>
        </w:rPr>
        <w:t>Ermittlung und Festlegung besonderer Produkt- und Prozessmerkmale und gemeinsame Abstimmung mit den Vorgaben der Zeichnung in der Besondere Merkmale Vereinbarung (BMV)</w:t>
      </w:r>
    </w:p>
    <w:p w14:paraId="21F74F36" w14:textId="77777777" w:rsidR="00C8636A" w:rsidRPr="0010247E" w:rsidRDefault="00C8636A" w:rsidP="0010247E">
      <w:pPr>
        <w:pStyle w:val="Listenabsatz"/>
        <w:numPr>
          <w:ilvl w:val="0"/>
          <w:numId w:val="19"/>
        </w:numPr>
        <w:autoSpaceDE w:val="0"/>
        <w:autoSpaceDN w:val="0"/>
        <w:adjustRightInd w:val="0"/>
        <w:spacing w:after="60" w:line="276" w:lineRule="auto"/>
        <w:rPr>
          <w:rFonts w:cs="Arial"/>
        </w:rPr>
      </w:pPr>
      <w:r w:rsidRPr="0010247E">
        <w:rPr>
          <w:rFonts w:cs="Arial"/>
        </w:rPr>
        <w:t>Lehren / Testeinrichtungen</w:t>
      </w:r>
    </w:p>
    <w:p w14:paraId="27A68716" w14:textId="77777777" w:rsidR="00C8636A" w:rsidRPr="0010247E" w:rsidRDefault="00C8636A" w:rsidP="0010247E">
      <w:pPr>
        <w:pStyle w:val="Listenabsatz"/>
        <w:numPr>
          <w:ilvl w:val="0"/>
          <w:numId w:val="19"/>
        </w:numPr>
        <w:autoSpaceDE w:val="0"/>
        <w:autoSpaceDN w:val="0"/>
        <w:adjustRightInd w:val="0"/>
        <w:spacing w:after="60" w:line="276" w:lineRule="auto"/>
        <w:rPr>
          <w:rFonts w:cs="Arial"/>
        </w:rPr>
      </w:pPr>
      <w:r w:rsidRPr="0010247E">
        <w:rPr>
          <w:rFonts w:cs="Arial"/>
        </w:rPr>
        <w:t xml:space="preserve">Werkzeugkonstruktion </w:t>
      </w:r>
      <w:r w:rsidR="00A938E0" w:rsidRPr="0010247E">
        <w:rPr>
          <w:rFonts w:cs="Arial"/>
        </w:rPr>
        <w:t xml:space="preserve">inkl. </w:t>
      </w:r>
      <w:r w:rsidRPr="0010247E">
        <w:rPr>
          <w:rFonts w:cs="Arial"/>
        </w:rPr>
        <w:t>FMEA oder ähnlich</w:t>
      </w:r>
    </w:p>
    <w:p w14:paraId="3A9920DF" w14:textId="77777777" w:rsidR="00C8636A" w:rsidRPr="0010247E" w:rsidRDefault="00C8636A" w:rsidP="0010247E">
      <w:pPr>
        <w:pStyle w:val="Listenabsatz"/>
        <w:numPr>
          <w:ilvl w:val="0"/>
          <w:numId w:val="19"/>
        </w:numPr>
        <w:autoSpaceDE w:val="0"/>
        <w:autoSpaceDN w:val="0"/>
        <w:adjustRightInd w:val="0"/>
        <w:spacing w:after="60" w:line="276" w:lineRule="auto"/>
        <w:rPr>
          <w:rFonts w:cs="Arial"/>
        </w:rPr>
      </w:pPr>
      <w:r w:rsidRPr="0010247E">
        <w:rPr>
          <w:rFonts w:cs="Arial"/>
        </w:rPr>
        <w:t>Werkzeuge / Neue Einrichtungen</w:t>
      </w:r>
    </w:p>
    <w:p w14:paraId="1F8EE899" w14:textId="77777777" w:rsidR="00C8636A" w:rsidRPr="0010247E" w:rsidRDefault="00C8636A" w:rsidP="0010247E">
      <w:pPr>
        <w:pStyle w:val="Listenabsatz"/>
        <w:numPr>
          <w:ilvl w:val="0"/>
          <w:numId w:val="19"/>
        </w:numPr>
        <w:autoSpaceDE w:val="0"/>
        <w:autoSpaceDN w:val="0"/>
        <w:adjustRightInd w:val="0"/>
        <w:spacing w:after="60" w:line="276" w:lineRule="auto"/>
        <w:rPr>
          <w:rFonts w:cs="Arial"/>
        </w:rPr>
      </w:pPr>
      <w:r w:rsidRPr="0010247E">
        <w:rPr>
          <w:rFonts w:cs="Arial"/>
        </w:rPr>
        <w:t>Mechanische / Manuelle Bearbeitung</w:t>
      </w:r>
    </w:p>
    <w:p w14:paraId="487E0A67" w14:textId="77777777" w:rsidR="00C8636A" w:rsidRPr="0010247E" w:rsidRDefault="00C8636A" w:rsidP="0010247E">
      <w:pPr>
        <w:pStyle w:val="Listenabsatz"/>
        <w:numPr>
          <w:ilvl w:val="0"/>
          <w:numId w:val="19"/>
        </w:numPr>
        <w:autoSpaceDE w:val="0"/>
        <w:autoSpaceDN w:val="0"/>
        <w:adjustRightInd w:val="0"/>
        <w:spacing w:after="60" w:line="276" w:lineRule="auto"/>
        <w:rPr>
          <w:rFonts w:cs="Arial"/>
        </w:rPr>
      </w:pPr>
      <w:r w:rsidRPr="0010247E">
        <w:rPr>
          <w:rFonts w:cs="Arial"/>
        </w:rPr>
        <w:t>Abmusterung und Korrekturschleife</w:t>
      </w:r>
    </w:p>
    <w:p w14:paraId="2661DC93" w14:textId="77777777" w:rsidR="00C8636A" w:rsidRPr="00C700F4" w:rsidRDefault="00C8636A" w:rsidP="0010247E">
      <w:pPr>
        <w:pStyle w:val="Listenabsatz"/>
        <w:numPr>
          <w:ilvl w:val="0"/>
          <w:numId w:val="19"/>
        </w:numPr>
        <w:autoSpaceDE w:val="0"/>
        <w:autoSpaceDN w:val="0"/>
        <w:adjustRightInd w:val="0"/>
        <w:spacing w:after="60" w:line="276" w:lineRule="auto"/>
        <w:rPr>
          <w:rFonts w:cs="Arial"/>
        </w:rPr>
      </w:pPr>
      <w:r w:rsidRPr="00C700F4">
        <w:rPr>
          <w:rFonts w:cs="Arial"/>
        </w:rPr>
        <w:t>Test und Erprobungen (Material- und Funktionstest)</w:t>
      </w:r>
    </w:p>
    <w:p w14:paraId="1357AE00" w14:textId="77777777" w:rsidR="00A938E0" w:rsidRPr="00C700F4" w:rsidRDefault="00A938E0" w:rsidP="0010247E">
      <w:pPr>
        <w:pStyle w:val="Listenabsatz"/>
        <w:numPr>
          <w:ilvl w:val="0"/>
          <w:numId w:val="19"/>
        </w:numPr>
        <w:autoSpaceDE w:val="0"/>
        <w:autoSpaceDN w:val="0"/>
        <w:adjustRightInd w:val="0"/>
        <w:spacing w:after="60" w:line="276" w:lineRule="auto"/>
        <w:rPr>
          <w:rFonts w:cs="Arial"/>
        </w:rPr>
      </w:pPr>
      <w:r w:rsidRPr="00C700F4">
        <w:rPr>
          <w:rFonts w:cs="Arial"/>
        </w:rPr>
        <w:t>Maschinen-,</w:t>
      </w:r>
      <w:r w:rsidR="00C1505A" w:rsidRPr="00C700F4">
        <w:rPr>
          <w:rFonts w:cs="Arial"/>
        </w:rPr>
        <w:t xml:space="preserve"> </w:t>
      </w:r>
      <w:r w:rsidR="00C8636A" w:rsidRPr="00C700F4">
        <w:rPr>
          <w:rFonts w:cs="Arial"/>
        </w:rPr>
        <w:t>Prozess</w:t>
      </w:r>
      <w:r w:rsidRPr="00C700F4">
        <w:rPr>
          <w:rFonts w:cs="Arial"/>
        </w:rPr>
        <w:t>- und Messmittel</w:t>
      </w:r>
      <w:r w:rsidR="00C8636A" w:rsidRPr="00C700F4">
        <w:rPr>
          <w:rFonts w:cs="Arial"/>
        </w:rPr>
        <w:t>fähigkeits- Untersuchungen</w:t>
      </w:r>
    </w:p>
    <w:p w14:paraId="25BAEB20" w14:textId="77777777" w:rsidR="00C8636A" w:rsidRPr="00C700F4" w:rsidRDefault="00C8636A" w:rsidP="0010247E">
      <w:pPr>
        <w:pStyle w:val="Listenabsatz"/>
        <w:numPr>
          <w:ilvl w:val="0"/>
          <w:numId w:val="19"/>
        </w:numPr>
        <w:autoSpaceDE w:val="0"/>
        <w:autoSpaceDN w:val="0"/>
        <w:adjustRightInd w:val="0"/>
        <w:spacing w:after="60" w:line="276" w:lineRule="auto"/>
        <w:rPr>
          <w:rFonts w:cs="Arial"/>
        </w:rPr>
      </w:pPr>
      <w:r w:rsidRPr="00C700F4">
        <w:rPr>
          <w:rFonts w:cs="Arial"/>
        </w:rPr>
        <w:t>Verpackung</w:t>
      </w:r>
      <w:r w:rsidR="00CA0CE2" w:rsidRPr="00C700F4">
        <w:rPr>
          <w:rFonts w:cs="Arial"/>
        </w:rPr>
        <w:t xml:space="preserve"> und Notfallverpackung</w:t>
      </w:r>
      <w:r w:rsidR="00DE4B7C" w:rsidRPr="00C700F4">
        <w:rPr>
          <w:rFonts w:cs="Arial"/>
        </w:rPr>
        <w:t xml:space="preserve"> (dokumentiert und freigegeben im Verpackungsdatenblatt)</w:t>
      </w:r>
    </w:p>
    <w:p w14:paraId="0EDAFC26" w14:textId="77777777" w:rsidR="00C8636A" w:rsidRPr="00C700F4" w:rsidRDefault="00C8636A" w:rsidP="0010247E">
      <w:pPr>
        <w:pStyle w:val="Listenabsatz"/>
        <w:numPr>
          <w:ilvl w:val="0"/>
          <w:numId w:val="19"/>
        </w:numPr>
        <w:autoSpaceDE w:val="0"/>
        <w:autoSpaceDN w:val="0"/>
        <w:adjustRightInd w:val="0"/>
        <w:spacing w:after="60" w:line="276" w:lineRule="auto"/>
        <w:rPr>
          <w:rFonts w:cs="Arial"/>
        </w:rPr>
      </w:pPr>
      <w:r w:rsidRPr="00C700F4">
        <w:rPr>
          <w:rFonts w:cs="Arial"/>
        </w:rPr>
        <w:t>Steuerung von Teilen und Dienstleistungen von Zulieferanten</w:t>
      </w:r>
    </w:p>
    <w:p w14:paraId="02080943" w14:textId="77777777" w:rsidR="00CA0CE2" w:rsidRPr="00C700F4" w:rsidRDefault="00CA0CE2" w:rsidP="00CA0CE2">
      <w:pPr>
        <w:pStyle w:val="Listenabsatz"/>
        <w:numPr>
          <w:ilvl w:val="0"/>
          <w:numId w:val="19"/>
        </w:numPr>
        <w:autoSpaceDE w:val="0"/>
        <w:autoSpaceDN w:val="0"/>
        <w:adjustRightInd w:val="0"/>
        <w:spacing w:after="60" w:line="276" w:lineRule="auto"/>
        <w:rPr>
          <w:rFonts w:cs="Arial"/>
        </w:rPr>
      </w:pPr>
      <w:r w:rsidRPr="00C700F4">
        <w:rPr>
          <w:rFonts w:cs="Arial"/>
        </w:rPr>
        <w:t>Serienanlauf (</w:t>
      </w:r>
      <w:r w:rsidR="00047922" w:rsidRPr="00C700F4">
        <w:rPr>
          <w:rFonts w:cs="Arial"/>
        </w:rPr>
        <w:t xml:space="preserve">VDA / </w:t>
      </w:r>
      <w:r w:rsidRPr="00C700F4">
        <w:rPr>
          <w:rFonts w:cs="Arial"/>
        </w:rPr>
        <w:t>P</w:t>
      </w:r>
      <w:r w:rsidR="00047922" w:rsidRPr="00C700F4">
        <w:rPr>
          <w:rFonts w:cs="Arial"/>
        </w:rPr>
        <w:t xml:space="preserve">PF </w:t>
      </w:r>
      <w:r w:rsidRPr="00C700F4">
        <w:rPr>
          <w:rFonts w:cs="Arial"/>
        </w:rPr>
        <w:t xml:space="preserve">– AIAG </w:t>
      </w:r>
      <w:r w:rsidR="009052AA" w:rsidRPr="00C700F4">
        <w:rPr>
          <w:rFonts w:cs="Arial"/>
        </w:rPr>
        <w:t xml:space="preserve">/ </w:t>
      </w:r>
      <w:r w:rsidRPr="00C700F4">
        <w:rPr>
          <w:rFonts w:cs="Arial"/>
        </w:rPr>
        <w:t>R@R) mit Kapazitätsnachweis</w:t>
      </w:r>
    </w:p>
    <w:p w14:paraId="0957FF73" w14:textId="77777777" w:rsidR="00C8636A" w:rsidRPr="00C700F4" w:rsidRDefault="00C8636A" w:rsidP="0010247E">
      <w:pPr>
        <w:pStyle w:val="Listenabsatz"/>
        <w:numPr>
          <w:ilvl w:val="0"/>
          <w:numId w:val="19"/>
        </w:numPr>
        <w:autoSpaceDE w:val="0"/>
        <w:autoSpaceDN w:val="0"/>
        <w:adjustRightInd w:val="0"/>
        <w:spacing w:after="60" w:line="276" w:lineRule="auto"/>
        <w:rPr>
          <w:rFonts w:cs="Arial"/>
        </w:rPr>
      </w:pPr>
      <w:r w:rsidRPr="00C700F4">
        <w:rPr>
          <w:rFonts w:cs="Arial"/>
        </w:rPr>
        <w:t>Safe Launch Plan mit dem BOS Produktionswerk</w:t>
      </w:r>
    </w:p>
    <w:p w14:paraId="0FEF836C" w14:textId="77777777" w:rsidR="00C8636A" w:rsidRPr="00C700F4" w:rsidRDefault="00C8636A" w:rsidP="0010247E">
      <w:pPr>
        <w:pStyle w:val="Listenabsatz"/>
        <w:numPr>
          <w:ilvl w:val="0"/>
          <w:numId w:val="19"/>
        </w:numPr>
        <w:autoSpaceDE w:val="0"/>
        <w:autoSpaceDN w:val="0"/>
        <w:adjustRightInd w:val="0"/>
        <w:spacing w:after="60" w:line="276" w:lineRule="auto"/>
        <w:rPr>
          <w:rFonts w:cs="Arial"/>
        </w:rPr>
      </w:pPr>
      <w:r w:rsidRPr="00C700F4">
        <w:rPr>
          <w:rFonts w:cs="Arial"/>
        </w:rPr>
        <w:t>Vorstellung von Erstmustern (EMPB/PPAP)</w:t>
      </w:r>
    </w:p>
    <w:p w14:paraId="729189E2" w14:textId="77777777" w:rsidR="00A938E0" w:rsidRPr="0010247E" w:rsidRDefault="00A938E0" w:rsidP="0010247E">
      <w:pPr>
        <w:pStyle w:val="Listenabsatz"/>
        <w:autoSpaceDE w:val="0"/>
        <w:autoSpaceDN w:val="0"/>
        <w:adjustRightInd w:val="0"/>
        <w:spacing w:after="60" w:line="276" w:lineRule="auto"/>
        <w:rPr>
          <w:rFonts w:cs="Arial"/>
        </w:rPr>
      </w:pPr>
    </w:p>
    <w:p w14:paraId="546394E1" w14:textId="77777777" w:rsidR="00D2433C" w:rsidRDefault="00D2433C"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 xml:space="preserve">Lieferanten mit Entwicklungsverantwortung müssen Zuverlässigkeitsmethoden verwenden, um </w:t>
      </w:r>
      <w:r w:rsidR="00A938E0" w:rsidRPr="0010247E">
        <w:rPr>
          <w:rFonts w:ascii="Arial" w:hAnsi="Arial" w:cs="Arial"/>
          <w:sz w:val="22"/>
          <w:szCs w:val="22"/>
        </w:rPr>
        <w:t xml:space="preserve">die geforderte </w:t>
      </w:r>
      <w:r w:rsidRPr="0010247E">
        <w:rPr>
          <w:rFonts w:ascii="Arial" w:hAnsi="Arial" w:cs="Arial"/>
          <w:sz w:val="22"/>
          <w:szCs w:val="22"/>
        </w:rPr>
        <w:t xml:space="preserve">Robustheit und Haltbarkeit </w:t>
      </w:r>
      <w:r w:rsidR="00A938E0" w:rsidRPr="0010247E">
        <w:rPr>
          <w:rFonts w:ascii="Arial" w:hAnsi="Arial" w:cs="Arial"/>
          <w:sz w:val="22"/>
          <w:szCs w:val="22"/>
        </w:rPr>
        <w:t>zu gewährleisten.</w:t>
      </w:r>
    </w:p>
    <w:p w14:paraId="0B536205" w14:textId="77777777" w:rsidR="00706BD3" w:rsidRDefault="00706BD3" w:rsidP="0010247E">
      <w:pPr>
        <w:autoSpaceDE w:val="0"/>
        <w:autoSpaceDN w:val="0"/>
        <w:adjustRightInd w:val="0"/>
        <w:spacing w:after="60" w:line="276" w:lineRule="auto"/>
        <w:rPr>
          <w:rFonts w:ascii="Arial" w:hAnsi="Arial" w:cs="Arial"/>
          <w:sz w:val="22"/>
          <w:szCs w:val="22"/>
        </w:rPr>
      </w:pPr>
    </w:p>
    <w:p w14:paraId="18E40AF9" w14:textId="77777777" w:rsidR="00C8636A" w:rsidRPr="0010247E" w:rsidRDefault="00C8636A" w:rsidP="0010247E">
      <w:pPr>
        <w:pStyle w:val="berschrift2"/>
        <w:spacing w:after="60" w:line="276" w:lineRule="auto"/>
        <w:rPr>
          <w:sz w:val="22"/>
          <w:szCs w:val="22"/>
        </w:rPr>
      </w:pPr>
      <w:bookmarkStart w:id="31" w:name="_Toc94173552"/>
      <w:r w:rsidRPr="0010247E">
        <w:rPr>
          <w:sz w:val="22"/>
          <w:szCs w:val="22"/>
        </w:rPr>
        <w:t xml:space="preserve">Besondere Merkmale </w:t>
      </w:r>
      <w:r w:rsidR="00D6377A" w:rsidRPr="0010247E">
        <w:rPr>
          <w:sz w:val="22"/>
          <w:szCs w:val="22"/>
        </w:rPr>
        <w:t>und Nachweisführung</w:t>
      </w:r>
      <w:bookmarkEnd w:id="31"/>
      <w:r w:rsidR="00D6377A" w:rsidRPr="0010247E">
        <w:rPr>
          <w:sz w:val="22"/>
          <w:szCs w:val="22"/>
        </w:rPr>
        <w:t xml:space="preserve"> </w:t>
      </w:r>
    </w:p>
    <w:p w14:paraId="7F85ABEC" w14:textId="77777777" w:rsidR="00D6377A" w:rsidRPr="0010247E" w:rsidRDefault="00D6377A"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 xml:space="preserve">Besondere Merkmale erfordern eine besondere Beachtung, da Abweichungen bei diesen Merkmalen die Produktsicherheit, die Lebensdauer, die Montagefähigkeit, die Funktion oder die Qualität </w:t>
      </w:r>
      <w:r w:rsidR="002059E0" w:rsidRPr="0010247E">
        <w:rPr>
          <w:rFonts w:ascii="Arial" w:hAnsi="Arial" w:cs="Arial"/>
          <w:sz w:val="22"/>
          <w:szCs w:val="22"/>
        </w:rPr>
        <w:t>–</w:t>
      </w:r>
      <w:r w:rsidR="00CA0CE2">
        <w:rPr>
          <w:rFonts w:ascii="Arial" w:hAnsi="Arial" w:cs="Arial"/>
          <w:sz w:val="22"/>
          <w:szCs w:val="22"/>
        </w:rPr>
        <w:t xml:space="preserve"> </w:t>
      </w:r>
      <w:r w:rsidR="002059E0" w:rsidRPr="0010247E">
        <w:rPr>
          <w:rFonts w:ascii="Arial" w:hAnsi="Arial" w:cs="Arial"/>
          <w:sz w:val="22"/>
          <w:szCs w:val="22"/>
        </w:rPr>
        <w:t>kurz: die Kundenzufriedenheit</w:t>
      </w:r>
      <w:r w:rsidR="00CA0CE2">
        <w:rPr>
          <w:rFonts w:ascii="Arial" w:hAnsi="Arial" w:cs="Arial"/>
          <w:sz w:val="22"/>
          <w:szCs w:val="22"/>
        </w:rPr>
        <w:t xml:space="preserve"> </w:t>
      </w:r>
      <w:r w:rsidR="002059E0" w:rsidRPr="0010247E">
        <w:rPr>
          <w:rFonts w:ascii="Arial" w:hAnsi="Arial" w:cs="Arial"/>
          <w:sz w:val="22"/>
          <w:szCs w:val="22"/>
        </w:rPr>
        <w:t>–</w:t>
      </w:r>
      <w:r w:rsidR="00952B59" w:rsidRPr="0010247E">
        <w:rPr>
          <w:rFonts w:ascii="Arial" w:hAnsi="Arial" w:cs="Arial"/>
          <w:sz w:val="22"/>
          <w:szCs w:val="22"/>
        </w:rPr>
        <w:t xml:space="preserve"> </w:t>
      </w:r>
      <w:r w:rsidRPr="0010247E">
        <w:rPr>
          <w:rFonts w:ascii="Arial" w:hAnsi="Arial" w:cs="Arial"/>
          <w:sz w:val="22"/>
          <w:szCs w:val="22"/>
        </w:rPr>
        <w:t xml:space="preserve">sowie </w:t>
      </w:r>
      <w:r w:rsidR="00952B59" w:rsidRPr="0010247E">
        <w:rPr>
          <w:rFonts w:ascii="Arial" w:hAnsi="Arial" w:cs="Arial"/>
          <w:sz w:val="22"/>
          <w:szCs w:val="22"/>
        </w:rPr>
        <w:t xml:space="preserve">die Einhaltung </w:t>
      </w:r>
      <w:r w:rsidRPr="0010247E">
        <w:rPr>
          <w:rFonts w:ascii="Arial" w:hAnsi="Arial" w:cs="Arial"/>
          <w:sz w:val="22"/>
          <w:szCs w:val="22"/>
        </w:rPr>
        <w:t>gesetzliche</w:t>
      </w:r>
      <w:r w:rsidR="00952B59" w:rsidRPr="0010247E">
        <w:rPr>
          <w:rFonts w:ascii="Arial" w:hAnsi="Arial" w:cs="Arial"/>
          <w:sz w:val="22"/>
          <w:szCs w:val="22"/>
        </w:rPr>
        <w:t>r</w:t>
      </w:r>
      <w:r w:rsidRPr="0010247E">
        <w:rPr>
          <w:rFonts w:ascii="Arial" w:hAnsi="Arial" w:cs="Arial"/>
          <w:sz w:val="22"/>
          <w:szCs w:val="22"/>
        </w:rPr>
        <w:t xml:space="preserve"> Vorschriften</w:t>
      </w:r>
      <w:r w:rsidR="00952B59" w:rsidRPr="0010247E">
        <w:rPr>
          <w:rFonts w:ascii="Arial" w:hAnsi="Arial" w:cs="Arial"/>
          <w:sz w:val="22"/>
          <w:szCs w:val="22"/>
        </w:rPr>
        <w:t xml:space="preserve"> </w:t>
      </w:r>
      <w:r w:rsidRPr="0010247E">
        <w:rPr>
          <w:rFonts w:ascii="Arial" w:hAnsi="Arial" w:cs="Arial"/>
          <w:sz w:val="22"/>
          <w:szCs w:val="22"/>
        </w:rPr>
        <w:t>beeinflussen können.</w:t>
      </w:r>
    </w:p>
    <w:p w14:paraId="46218926" w14:textId="77777777" w:rsidR="00B840B1" w:rsidRPr="0010247E" w:rsidRDefault="00B840B1"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 xml:space="preserve">Besondere Merkmale sind in einer </w:t>
      </w:r>
      <w:r w:rsidR="00275FE4">
        <w:rPr>
          <w:rFonts w:ascii="Arial" w:hAnsi="Arial" w:cs="Arial"/>
          <w:sz w:val="22"/>
          <w:szCs w:val="22"/>
        </w:rPr>
        <w:t xml:space="preserve">auf den Liefergegenstand </w:t>
      </w:r>
      <w:r w:rsidRPr="0010247E">
        <w:rPr>
          <w:rFonts w:ascii="Arial" w:hAnsi="Arial" w:cs="Arial"/>
          <w:sz w:val="22"/>
          <w:szCs w:val="22"/>
        </w:rPr>
        <w:t xml:space="preserve">bezogenen </w:t>
      </w:r>
      <w:r w:rsidR="002D4EB6" w:rsidRPr="0010247E">
        <w:rPr>
          <w:rFonts w:ascii="Arial" w:hAnsi="Arial" w:cs="Arial"/>
          <w:sz w:val="22"/>
          <w:szCs w:val="22"/>
        </w:rPr>
        <w:t>Besondere-</w:t>
      </w:r>
      <w:r w:rsidRPr="0010247E">
        <w:rPr>
          <w:rFonts w:ascii="Arial" w:hAnsi="Arial" w:cs="Arial"/>
          <w:sz w:val="22"/>
          <w:szCs w:val="22"/>
        </w:rPr>
        <w:t>Merkmale</w:t>
      </w:r>
      <w:r w:rsidR="002D4EB6" w:rsidRPr="0010247E">
        <w:rPr>
          <w:rFonts w:ascii="Arial" w:hAnsi="Arial" w:cs="Arial"/>
          <w:sz w:val="22"/>
          <w:szCs w:val="22"/>
        </w:rPr>
        <w:t>-</w:t>
      </w:r>
      <w:r w:rsidRPr="0010247E">
        <w:rPr>
          <w:rFonts w:ascii="Arial" w:hAnsi="Arial" w:cs="Arial"/>
          <w:sz w:val="22"/>
          <w:szCs w:val="22"/>
        </w:rPr>
        <w:t>Vereinbarung (</w:t>
      </w:r>
      <w:r w:rsidRPr="0010247E">
        <w:rPr>
          <w:rFonts w:ascii="Arial" w:hAnsi="Arial" w:cs="Arial"/>
          <w:color w:val="000000" w:themeColor="text1"/>
          <w:sz w:val="22"/>
          <w:szCs w:val="22"/>
        </w:rPr>
        <w:t xml:space="preserve">BMV) </w:t>
      </w:r>
      <w:r w:rsidRPr="0010247E">
        <w:rPr>
          <w:rFonts w:ascii="Arial" w:hAnsi="Arial" w:cs="Arial"/>
          <w:sz w:val="22"/>
          <w:szCs w:val="22"/>
        </w:rPr>
        <w:t>aufzuführen.</w:t>
      </w:r>
      <w:r w:rsidR="006B13FB" w:rsidRPr="0010247E">
        <w:rPr>
          <w:rFonts w:ascii="Arial" w:hAnsi="Arial" w:cs="Arial"/>
          <w:sz w:val="22"/>
          <w:szCs w:val="22"/>
        </w:rPr>
        <w:t xml:space="preserve"> Der Lieferant ist verpflichtet</w:t>
      </w:r>
      <w:r w:rsidR="00952B59" w:rsidRPr="0010247E">
        <w:rPr>
          <w:rFonts w:ascii="Arial" w:hAnsi="Arial" w:cs="Arial"/>
          <w:sz w:val="22"/>
          <w:szCs w:val="22"/>
        </w:rPr>
        <w:t>,</w:t>
      </w:r>
      <w:r w:rsidR="006B13FB" w:rsidRPr="0010247E">
        <w:rPr>
          <w:rFonts w:ascii="Arial" w:hAnsi="Arial" w:cs="Arial"/>
          <w:sz w:val="22"/>
          <w:szCs w:val="22"/>
        </w:rPr>
        <w:t xml:space="preserve"> </w:t>
      </w:r>
      <w:r w:rsidR="00952B59" w:rsidRPr="0010247E">
        <w:rPr>
          <w:rFonts w:ascii="Arial" w:hAnsi="Arial" w:cs="Arial"/>
          <w:sz w:val="22"/>
          <w:szCs w:val="22"/>
        </w:rPr>
        <w:t xml:space="preserve">BOS </w:t>
      </w:r>
      <w:r w:rsidR="006B13FB" w:rsidRPr="0010247E">
        <w:rPr>
          <w:rFonts w:ascii="Arial" w:hAnsi="Arial" w:cs="Arial"/>
          <w:sz w:val="22"/>
          <w:szCs w:val="22"/>
        </w:rPr>
        <w:t>die vereinbarte BMV im Rahmen der Bemusterung bereitzustellen.</w:t>
      </w:r>
    </w:p>
    <w:p w14:paraId="0F975FEF" w14:textId="77777777" w:rsidR="00B840B1" w:rsidRPr="0010247E" w:rsidRDefault="00B840B1"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 xml:space="preserve">Die vereinbarten Prüfungen sind </w:t>
      </w:r>
      <w:r w:rsidR="00952B59" w:rsidRPr="0010247E">
        <w:rPr>
          <w:rFonts w:ascii="Arial" w:hAnsi="Arial" w:cs="Arial"/>
          <w:sz w:val="22"/>
          <w:szCs w:val="22"/>
        </w:rPr>
        <w:t xml:space="preserve">bei fähigen Merkmalen mindestens jährlich </w:t>
      </w:r>
      <w:r w:rsidRPr="0010247E">
        <w:rPr>
          <w:rFonts w:ascii="Arial" w:hAnsi="Arial" w:cs="Arial"/>
          <w:sz w:val="22"/>
          <w:szCs w:val="22"/>
        </w:rPr>
        <w:t>durchzuführen und zu dokumentieren.</w:t>
      </w:r>
      <w:r w:rsidR="00952B59" w:rsidRPr="0010247E">
        <w:rPr>
          <w:rFonts w:ascii="Arial" w:hAnsi="Arial" w:cs="Arial"/>
          <w:sz w:val="22"/>
          <w:szCs w:val="22"/>
        </w:rPr>
        <w:t xml:space="preserve"> Im Fall von nicht fähigen Merkmalen ist eine 100%-Prüfung durchzuführen.</w:t>
      </w:r>
    </w:p>
    <w:p w14:paraId="3D48013B" w14:textId="77777777" w:rsidR="00D6377A" w:rsidRPr="0010247E" w:rsidRDefault="00952B59"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Besondere Merkmale</w:t>
      </w:r>
      <w:r w:rsidR="00D6377A" w:rsidRPr="0010247E">
        <w:rPr>
          <w:rFonts w:ascii="Arial" w:hAnsi="Arial" w:cs="Arial"/>
          <w:sz w:val="22"/>
          <w:szCs w:val="22"/>
        </w:rPr>
        <w:t xml:space="preserve"> werden von BOS </w:t>
      </w:r>
      <w:r w:rsidR="006B13FB" w:rsidRPr="0010247E">
        <w:rPr>
          <w:rFonts w:ascii="Arial" w:hAnsi="Arial" w:cs="Arial"/>
          <w:sz w:val="22"/>
          <w:szCs w:val="22"/>
        </w:rPr>
        <w:t xml:space="preserve">unter Berücksichtigung der Kundenanforderungen </w:t>
      </w:r>
      <w:r w:rsidR="00D6377A" w:rsidRPr="0010247E">
        <w:rPr>
          <w:rFonts w:ascii="Arial" w:hAnsi="Arial" w:cs="Arial"/>
          <w:sz w:val="22"/>
          <w:szCs w:val="22"/>
        </w:rPr>
        <w:t>festgelegt und/oder ergeben sich aus der Risikoanalyse des Lieferanten, z.B. aus der Produkt</w:t>
      </w:r>
      <w:r w:rsidR="00216123">
        <w:rPr>
          <w:rFonts w:ascii="Arial" w:hAnsi="Arial" w:cs="Arial"/>
          <w:sz w:val="22"/>
          <w:szCs w:val="22"/>
        </w:rPr>
        <w:t xml:space="preserve">- </w:t>
      </w:r>
      <w:r w:rsidR="00D6377A" w:rsidRPr="0010247E">
        <w:rPr>
          <w:rFonts w:ascii="Arial" w:hAnsi="Arial" w:cs="Arial"/>
          <w:sz w:val="22"/>
          <w:szCs w:val="22"/>
        </w:rPr>
        <w:t>und</w:t>
      </w:r>
      <w:r w:rsidR="00216123">
        <w:rPr>
          <w:rFonts w:ascii="Arial" w:hAnsi="Arial" w:cs="Arial"/>
          <w:sz w:val="22"/>
          <w:szCs w:val="22"/>
        </w:rPr>
        <w:t xml:space="preserve"> </w:t>
      </w:r>
      <w:r w:rsidR="00D6377A" w:rsidRPr="0010247E">
        <w:rPr>
          <w:rFonts w:ascii="Arial" w:hAnsi="Arial" w:cs="Arial"/>
          <w:sz w:val="22"/>
          <w:szCs w:val="22"/>
        </w:rPr>
        <w:t>/</w:t>
      </w:r>
      <w:r w:rsidR="00216123">
        <w:rPr>
          <w:rFonts w:ascii="Arial" w:hAnsi="Arial" w:cs="Arial"/>
          <w:sz w:val="22"/>
          <w:szCs w:val="22"/>
        </w:rPr>
        <w:t xml:space="preserve"> o</w:t>
      </w:r>
      <w:r w:rsidR="00D6377A" w:rsidRPr="0010247E">
        <w:rPr>
          <w:rFonts w:ascii="Arial" w:hAnsi="Arial" w:cs="Arial"/>
          <w:sz w:val="22"/>
          <w:szCs w:val="22"/>
        </w:rPr>
        <w:t>der Prozess-FMEA.</w:t>
      </w:r>
    </w:p>
    <w:p w14:paraId="0E641120" w14:textId="77777777" w:rsidR="00D6377A" w:rsidRPr="0010247E" w:rsidRDefault="00D6377A"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Grundsätzlich sind alle Produkt- und Prozessmerkmale wichtig und müssen eingehalten werden.</w:t>
      </w:r>
    </w:p>
    <w:p w14:paraId="2FF1A030" w14:textId="77777777" w:rsidR="00D6377A" w:rsidRPr="0010247E" w:rsidRDefault="00D6377A"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lastRenderedPageBreak/>
        <w:t>Der Lieferant ist verpflichtet, sich ü</w:t>
      </w:r>
      <w:r w:rsidR="00275FE4">
        <w:rPr>
          <w:rFonts w:ascii="Arial" w:hAnsi="Arial" w:cs="Arial"/>
          <w:sz w:val="22"/>
          <w:szCs w:val="22"/>
        </w:rPr>
        <w:t xml:space="preserve">ber die Weiterverwendung des </w:t>
      </w:r>
      <w:r w:rsidR="00275FE4">
        <w:rPr>
          <w:rFonts w:ascii="Arial" w:hAnsi="Arial" w:cs="Arial"/>
          <w:color w:val="000000" w:themeColor="text1"/>
          <w:sz w:val="22"/>
          <w:szCs w:val="22"/>
        </w:rPr>
        <w:t>Liefergegenstande</w:t>
      </w:r>
      <w:r w:rsidRPr="0010247E">
        <w:rPr>
          <w:rFonts w:ascii="Arial" w:hAnsi="Arial" w:cs="Arial"/>
          <w:sz w:val="22"/>
          <w:szCs w:val="22"/>
        </w:rPr>
        <w:t xml:space="preserve">s zu informieren und, soweit erforderlich, die besonderen Merkmale zu identifizieren. Der Lieferant hat ferner dafür zu sorgen, dass die Unterlieferanten </w:t>
      </w:r>
      <w:r w:rsidR="00952B59" w:rsidRPr="0010247E">
        <w:rPr>
          <w:rFonts w:ascii="Arial" w:hAnsi="Arial" w:cs="Arial"/>
          <w:sz w:val="22"/>
          <w:szCs w:val="22"/>
        </w:rPr>
        <w:t>seine</w:t>
      </w:r>
      <w:r w:rsidRPr="0010247E">
        <w:rPr>
          <w:rFonts w:ascii="Arial" w:hAnsi="Arial" w:cs="Arial"/>
          <w:sz w:val="22"/>
          <w:szCs w:val="22"/>
        </w:rPr>
        <w:t xml:space="preserve"> relevanten besonderen Merkmale kennen, verstehen und überwachen.</w:t>
      </w:r>
    </w:p>
    <w:p w14:paraId="639B27AE" w14:textId="77777777" w:rsidR="00D6377A" w:rsidRPr="0010247E" w:rsidRDefault="00D6377A"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Der Lieferant verpflichtet sich</w:t>
      </w:r>
      <w:r w:rsidR="00952B59" w:rsidRPr="0010247E">
        <w:rPr>
          <w:rFonts w:ascii="Arial" w:hAnsi="Arial" w:cs="Arial"/>
          <w:sz w:val="22"/>
          <w:szCs w:val="22"/>
        </w:rPr>
        <w:t>,</w:t>
      </w:r>
      <w:r w:rsidRPr="0010247E">
        <w:rPr>
          <w:rFonts w:ascii="Arial" w:hAnsi="Arial" w:cs="Arial"/>
          <w:sz w:val="22"/>
          <w:szCs w:val="22"/>
        </w:rPr>
        <w:t xml:space="preserve"> für </w:t>
      </w:r>
      <w:r w:rsidR="00275FE4">
        <w:rPr>
          <w:rFonts w:ascii="Arial" w:hAnsi="Arial" w:cs="Arial"/>
          <w:color w:val="000000" w:themeColor="text1"/>
          <w:sz w:val="22"/>
          <w:szCs w:val="22"/>
        </w:rPr>
        <w:t>Liefergegenstände</w:t>
      </w:r>
      <w:r w:rsidRPr="0010247E">
        <w:rPr>
          <w:rFonts w:ascii="Arial" w:hAnsi="Arial" w:cs="Arial"/>
          <w:sz w:val="22"/>
          <w:szCs w:val="22"/>
        </w:rPr>
        <w:t xml:space="preserve"> mit </w:t>
      </w:r>
      <w:r w:rsidR="00952B59" w:rsidRPr="0010247E">
        <w:rPr>
          <w:rFonts w:ascii="Arial" w:hAnsi="Arial" w:cs="Arial"/>
          <w:sz w:val="22"/>
          <w:szCs w:val="22"/>
        </w:rPr>
        <w:t>b</w:t>
      </w:r>
      <w:r w:rsidRPr="0010247E">
        <w:rPr>
          <w:rFonts w:ascii="Arial" w:hAnsi="Arial" w:cs="Arial"/>
          <w:sz w:val="22"/>
          <w:szCs w:val="22"/>
        </w:rPr>
        <w:t>esonderen Merkmalen ein System zur</w:t>
      </w:r>
      <w:r w:rsidR="00952B59" w:rsidRPr="0010247E">
        <w:rPr>
          <w:rFonts w:ascii="Arial" w:hAnsi="Arial" w:cs="Arial"/>
          <w:sz w:val="22"/>
          <w:szCs w:val="22"/>
        </w:rPr>
        <w:t xml:space="preserve"> Nachweisführung zu etablieren</w:t>
      </w:r>
      <w:r w:rsidRPr="0010247E">
        <w:rPr>
          <w:rFonts w:ascii="Arial" w:hAnsi="Arial" w:cs="Arial"/>
          <w:sz w:val="22"/>
          <w:szCs w:val="22"/>
        </w:rPr>
        <w:t>.</w:t>
      </w:r>
    </w:p>
    <w:p w14:paraId="524E1AAC" w14:textId="77777777" w:rsidR="00C8636A" w:rsidRPr="0010247E" w:rsidRDefault="00C8636A" w:rsidP="0010247E">
      <w:pPr>
        <w:autoSpaceDE w:val="0"/>
        <w:autoSpaceDN w:val="0"/>
        <w:adjustRightInd w:val="0"/>
        <w:spacing w:after="60" w:line="276" w:lineRule="auto"/>
        <w:rPr>
          <w:rFonts w:ascii="Arial" w:hAnsi="Arial" w:cs="Arial"/>
          <w:b/>
          <w:bCs/>
          <w:sz w:val="22"/>
          <w:szCs w:val="22"/>
        </w:rPr>
      </w:pPr>
    </w:p>
    <w:p w14:paraId="196217DF" w14:textId="77777777" w:rsidR="00C8636A" w:rsidRPr="0010247E" w:rsidRDefault="00C8636A" w:rsidP="0010247E">
      <w:pPr>
        <w:pStyle w:val="berschrift2"/>
        <w:spacing w:after="60" w:line="276" w:lineRule="auto"/>
        <w:rPr>
          <w:sz w:val="22"/>
          <w:szCs w:val="22"/>
        </w:rPr>
      </w:pPr>
      <w:bookmarkStart w:id="32" w:name="_Toc94173553"/>
      <w:r w:rsidRPr="0010247E">
        <w:rPr>
          <w:sz w:val="22"/>
          <w:szCs w:val="22"/>
        </w:rPr>
        <w:t xml:space="preserve">Prozessfähigkeit </w:t>
      </w:r>
      <w:r w:rsidR="00CC1D28" w:rsidRPr="0010247E">
        <w:rPr>
          <w:sz w:val="22"/>
          <w:szCs w:val="22"/>
        </w:rPr>
        <w:t>und Lenkung</w:t>
      </w:r>
      <w:bookmarkEnd w:id="32"/>
    </w:p>
    <w:p w14:paraId="633A8241" w14:textId="77777777" w:rsidR="00C8636A" w:rsidRPr="0010247E" w:rsidRDefault="00C8636A"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 xml:space="preserve">Sofern von BOS nicht anders gefordert, muss der Lieferant die Anforderungen zur Prozessfähigkeit, </w:t>
      </w:r>
      <w:r w:rsidR="00C1505A" w:rsidRPr="0010247E">
        <w:rPr>
          <w:rFonts w:ascii="Arial" w:hAnsi="Arial" w:cs="Arial"/>
          <w:sz w:val="22"/>
          <w:szCs w:val="22"/>
        </w:rPr>
        <w:t xml:space="preserve">wie in </w:t>
      </w:r>
      <w:r w:rsidRPr="0010247E">
        <w:rPr>
          <w:rFonts w:ascii="Arial" w:hAnsi="Arial" w:cs="Arial"/>
          <w:sz w:val="22"/>
          <w:szCs w:val="22"/>
        </w:rPr>
        <w:t>der Zeichnung und/</w:t>
      </w:r>
      <w:r w:rsidR="00C1505A" w:rsidRPr="0010247E">
        <w:rPr>
          <w:rFonts w:ascii="Arial" w:hAnsi="Arial" w:cs="Arial"/>
          <w:sz w:val="22"/>
          <w:szCs w:val="22"/>
        </w:rPr>
        <w:t xml:space="preserve"> </w:t>
      </w:r>
      <w:r w:rsidRPr="0010247E">
        <w:rPr>
          <w:rFonts w:ascii="Arial" w:hAnsi="Arial" w:cs="Arial"/>
          <w:sz w:val="22"/>
          <w:szCs w:val="22"/>
        </w:rPr>
        <w:t xml:space="preserve">oder Spezifikation gefordert, erfüllen. Der Lieferant hat dafür Sorge zu tragen, dass die Überwachung im </w:t>
      </w:r>
      <w:r w:rsidR="00C6691B" w:rsidRPr="0010247E">
        <w:rPr>
          <w:rFonts w:ascii="Arial" w:hAnsi="Arial" w:cs="Arial"/>
          <w:sz w:val="22"/>
          <w:szCs w:val="22"/>
        </w:rPr>
        <w:t>Control Plan</w:t>
      </w:r>
      <w:r w:rsidRPr="0010247E">
        <w:rPr>
          <w:rFonts w:ascii="Arial" w:hAnsi="Arial" w:cs="Arial"/>
          <w:sz w:val="22"/>
          <w:szCs w:val="22"/>
        </w:rPr>
        <w:t xml:space="preserve"> / Produktionslenkungsplan dokumentiert und </w:t>
      </w:r>
      <w:r w:rsidR="00582B41" w:rsidRPr="0010247E">
        <w:rPr>
          <w:rFonts w:ascii="Arial" w:hAnsi="Arial" w:cs="Arial"/>
          <w:sz w:val="22"/>
          <w:szCs w:val="22"/>
        </w:rPr>
        <w:t>folgende</w:t>
      </w:r>
      <w:r w:rsidRPr="0010247E">
        <w:rPr>
          <w:rFonts w:ascii="Arial" w:hAnsi="Arial" w:cs="Arial"/>
          <w:sz w:val="22"/>
          <w:szCs w:val="22"/>
        </w:rPr>
        <w:t xml:space="preserve"> Prozessfähigkeitswerte </w:t>
      </w:r>
      <w:r w:rsidR="00582B41" w:rsidRPr="0010247E">
        <w:rPr>
          <w:rFonts w:ascii="Arial" w:hAnsi="Arial" w:cs="Arial"/>
          <w:sz w:val="22"/>
          <w:szCs w:val="22"/>
        </w:rPr>
        <w:t>erreicht werden:</w:t>
      </w:r>
    </w:p>
    <w:p w14:paraId="56A3D2F3" w14:textId="77777777" w:rsidR="00582B41" w:rsidRPr="0010247E" w:rsidRDefault="00582B41" w:rsidP="0010247E">
      <w:pPr>
        <w:autoSpaceDE w:val="0"/>
        <w:autoSpaceDN w:val="0"/>
        <w:adjustRightInd w:val="0"/>
        <w:spacing w:after="60" w:line="276" w:lineRule="auto"/>
        <w:rPr>
          <w:rFonts w:ascii="Arial" w:hAnsi="Arial" w:cs="Arial"/>
          <w:sz w:val="22"/>
          <w:szCs w:val="22"/>
        </w:rPr>
      </w:pPr>
    </w:p>
    <w:p w14:paraId="65E09E39" w14:textId="77777777" w:rsidR="00582B41" w:rsidRPr="0010247E" w:rsidRDefault="00582B41" w:rsidP="0010247E">
      <w:pPr>
        <w:autoSpaceDE w:val="0"/>
        <w:autoSpaceDN w:val="0"/>
        <w:adjustRightInd w:val="0"/>
        <w:spacing w:after="60" w:line="276" w:lineRule="auto"/>
        <w:jc w:val="center"/>
        <w:rPr>
          <w:rFonts w:ascii="Arial" w:hAnsi="Arial" w:cs="Arial"/>
          <w:sz w:val="22"/>
          <w:szCs w:val="22"/>
        </w:rPr>
      </w:pPr>
      <w:r w:rsidRPr="0010247E">
        <w:rPr>
          <w:rFonts w:ascii="Arial" w:hAnsi="Arial" w:cs="Arial"/>
          <w:noProof/>
          <w:sz w:val="22"/>
          <w:szCs w:val="22"/>
          <w:lang w:eastAsia="zh-CN"/>
        </w:rPr>
        <w:drawing>
          <wp:inline distT="0" distB="0" distL="0" distR="0" wp14:anchorId="646EB031" wp14:editId="056A448F">
            <wp:extent cx="3543300" cy="1653129"/>
            <wp:effectExtent l="0" t="0" r="0" b="4445"/>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pic:cNvPicPr>
                      <a:picLocks noChangeAspect="1"/>
                    </pic:cNvPicPr>
                  </pic:nvPicPr>
                  <pic:blipFill>
                    <a:blip r:embed="rId9"/>
                    <a:stretch>
                      <a:fillRect/>
                    </a:stretch>
                  </pic:blipFill>
                  <pic:spPr>
                    <a:xfrm>
                      <a:off x="0" y="0"/>
                      <a:ext cx="3547804" cy="1655230"/>
                    </a:xfrm>
                    <a:prstGeom prst="rect">
                      <a:avLst/>
                    </a:prstGeom>
                  </pic:spPr>
                </pic:pic>
              </a:graphicData>
            </a:graphic>
          </wp:inline>
        </w:drawing>
      </w:r>
    </w:p>
    <w:p w14:paraId="7522EAC3" w14:textId="77777777" w:rsidR="00C8636A" w:rsidRPr="0010247E" w:rsidRDefault="00C8636A" w:rsidP="0010247E">
      <w:pPr>
        <w:autoSpaceDE w:val="0"/>
        <w:autoSpaceDN w:val="0"/>
        <w:adjustRightInd w:val="0"/>
        <w:spacing w:after="60" w:line="276" w:lineRule="auto"/>
        <w:rPr>
          <w:rFonts w:ascii="Arial" w:hAnsi="Arial" w:cs="Arial"/>
          <w:b/>
          <w:bCs/>
          <w:sz w:val="22"/>
          <w:szCs w:val="22"/>
        </w:rPr>
      </w:pPr>
    </w:p>
    <w:p w14:paraId="579536EC" w14:textId="77777777" w:rsidR="00CC1D28" w:rsidRPr="00C700F4" w:rsidRDefault="00CC1D28" w:rsidP="0010247E">
      <w:pPr>
        <w:pStyle w:val="berschrift2"/>
        <w:spacing w:after="60" w:line="276" w:lineRule="auto"/>
        <w:rPr>
          <w:sz w:val="22"/>
          <w:szCs w:val="22"/>
        </w:rPr>
      </w:pPr>
      <w:bookmarkStart w:id="33" w:name="_Toc94173554"/>
      <w:r w:rsidRPr="00C700F4">
        <w:rPr>
          <w:sz w:val="22"/>
          <w:szCs w:val="22"/>
        </w:rPr>
        <w:t>Abnahme des Fertigungsprozesses</w:t>
      </w:r>
      <w:bookmarkEnd w:id="33"/>
    </w:p>
    <w:p w14:paraId="1268CDC9" w14:textId="77777777" w:rsidR="00AB2B11" w:rsidRPr="00C700F4" w:rsidRDefault="00AB2B11" w:rsidP="00AB2B11">
      <w:pPr>
        <w:pStyle w:val="Kommentartext"/>
        <w:rPr>
          <w:rFonts w:ascii="Arial" w:hAnsi="Arial" w:cs="Arial"/>
          <w:sz w:val="22"/>
          <w:szCs w:val="22"/>
        </w:rPr>
      </w:pPr>
      <w:r w:rsidRPr="00C700F4">
        <w:rPr>
          <w:rFonts w:ascii="Arial" w:hAnsi="Arial" w:cs="Arial"/>
          <w:sz w:val="22"/>
          <w:szCs w:val="22"/>
        </w:rPr>
        <w:t xml:space="preserve">Fertigungsprozesse müssen vom Lieferanten intern freigegeben werden. Die angewendeten Methoden müssen den Vorgaben der Automobilindustrie / BOS entsprechen und </w:t>
      </w:r>
      <w:r w:rsidR="00F92441" w:rsidRPr="00C700F4">
        <w:rPr>
          <w:rFonts w:ascii="Arial" w:hAnsi="Arial" w:cs="Arial"/>
          <w:sz w:val="22"/>
          <w:szCs w:val="22"/>
        </w:rPr>
        <w:t>d</w:t>
      </w:r>
      <w:r w:rsidR="00293215" w:rsidRPr="00C700F4">
        <w:rPr>
          <w:rFonts w:ascii="Arial" w:hAnsi="Arial" w:cs="Arial"/>
          <w:sz w:val="22"/>
          <w:szCs w:val="22"/>
        </w:rPr>
        <w:t xml:space="preserve">ie Ergebnisse </w:t>
      </w:r>
      <w:r w:rsidRPr="00C700F4">
        <w:rPr>
          <w:rFonts w:ascii="Arial" w:hAnsi="Arial" w:cs="Arial"/>
          <w:sz w:val="22"/>
          <w:szCs w:val="22"/>
        </w:rPr>
        <w:t>sind BOS auf Anforderung vorzulegen.</w:t>
      </w:r>
    </w:p>
    <w:p w14:paraId="59AB4786" w14:textId="77777777" w:rsidR="00AB2B11" w:rsidRPr="00C700F4" w:rsidRDefault="00AB2B11" w:rsidP="00AB2B11">
      <w:pPr>
        <w:pStyle w:val="Kommentartext"/>
        <w:rPr>
          <w:rFonts w:ascii="Arial" w:hAnsi="Arial" w:cs="Arial"/>
          <w:sz w:val="22"/>
          <w:szCs w:val="22"/>
        </w:rPr>
      </w:pPr>
    </w:p>
    <w:p w14:paraId="1AE3BFAA" w14:textId="2B1906E0" w:rsidR="00534118" w:rsidRPr="0010247E" w:rsidRDefault="00AB2B11" w:rsidP="00AB2B11">
      <w:pPr>
        <w:pStyle w:val="Kommentartext"/>
        <w:rPr>
          <w:rFonts w:ascii="Arial" w:hAnsi="Arial" w:cs="Arial"/>
          <w:sz w:val="22"/>
          <w:szCs w:val="22"/>
        </w:rPr>
      </w:pPr>
      <w:r w:rsidRPr="00C700F4">
        <w:rPr>
          <w:rFonts w:ascii="Arial" w:hAnsi="Arial" w:cs="Arial"/>
          <w:sz w:val="22"/>
          <w:szCs w:val="22"/>
        </w:rPr>
        <w:t xml:space="preserve">BOS behält sich vor, Fertigungsprozesse beim Lieferanten zu auditieren und Überprüfungen durchzuführen. Die angewendete Methode wird dem Lieferanten </w:t>
      </w:r>
      <w:r w:rsidR="006F2D65">
        <w:rPr>
          <w:rFonts w:ascii="Arial" w:hAnsi="Arial" w:cs="Arial"/>
          <w:sz w:val="22"/>
          <w:szCs w:val="22"/>
        </w:rPr>
        <w:t xml:space="preserve">vorab </w:t>
      </w:r>
      <w:r w:rsidRPr="00C700F4">
        <w:rPr>
          <w:rFonts w:ascii="Arial" w:hAnsi="Arial" w:cs="Arial"/>
          <w:sz w:val="22"/>
          <w:szCs w:val="22"/>
        </w:rPr>
        <w:t>mitgeteilt.</w:t>
      </w:r>
      <w:r w:rsidR="00534118" w:rsidRPr="0010247E">
        <w:rPr>
          <w:rFonts w:ascii="Arial" w:hAnsi="Arial" w:cs="Arial"/>
          <w:sz w:val="22"/>
          <w:szCs w:val="22"/>
        </w:rPr>
        <w:t xml:space="preserve"> </w:t>
      </w:r>
    </w:p>
    <w:p w14:paraId="2E3CAA63" w14:textId="77777777" w:rsidR="00244C8B" w:rsidRPr="0010247E" w:rsidRDefault="00244C8B" w:rsidP="0010247E">
      <w:pPr>
        <w:autoSpaceDE w:val="0"/>
        <w:autoSpaceDN w:val="0"/>
        <w:adjustRightInd w:val="0"/>
        <w:spacing w:after="60" w:line="276" w:lineRule="auto"/>
        <w:rPr>
          <w:rFonts w:ascii="Arial" w:hAnsi="Arial" w:cs="Arial"/>
          <w:sz w:val="22"/>
          <w:szCs w:val="22"/>
        </w:rPr>
      </w:pPr>
    </w:p>
    <w:p w14:paraId="68615255" w14:textId="77777777" w:rsidR="00244C8B" w:rsidRPr="0010247E" w:rsidRDefault="00244C8B" w:rsidP="0010247E">
      <w:pPr>
        <w:pStyle w:val="berschrift2"/>
        <w:spacing w:after="60" w:line="276" w:lineRule="auto"/>
        <w:rPr>
          <w:sz w:val="22"/>
          <w:szCs w:val="22"/>
        </w:rPr>
      </w:pPr>
      <w:bookmarkStart w:id="34" w:name="_Toc94173555"/>
      <w:r w:rsidRPr="0010247E">
        <w:rPr>
          <w:sz w:val="22"/>
          <w:szCs w:val="22"/>
        </w:rPr>
        <w:t>Werkzeuge und Lehren</w:t>
      </w:r>
      <w:bookmarkEnd w:id="34"/>
    </w:p>
    <w:p w14:paraId="78A073D2" w14:textId="77777777" w:rsidR="00D53C57" w:rsidRPr="0010247E" w:rsidRDefault="00D53C57"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Die von BOS bereitgestellte Eigentumsplakette ist dauerfest an a</w:t>
      </w:r>
      <w:r w:rsidR="00244C8B" w:rsidRPr="0010247E">
        <w:rPr>
          <w:rFonts w:ascii="Arial" w:hAnsi="Arial" w:cs="Arial"/>
          <w:sz w:val="22"/>
          <w:szCs w:val="22"/>
        </w:rPr>
        <w:t xml:space="preserve">lle Werkzeuge (Formen, Muster, Gussformen, Spezialwerkzeuge) und Lehren des Lieferanten </w:t>
      </w:r>
      <w:r w:rsidRPr="0010247E">
        <w:rPr>
          <w:rFonts w:ascii="Arial" w:hAnsi="Arial" w:cs="Arial"/>
          <w:sz w:val="22"/>
          <w:szCs w:val="22"/>
        </w:rPr>
        <w:t>anzubringen.</w:t>
      </w:r>
      <w:r w:rsidR="00E0217A" w:rsidRPr="0010247E">
        <w:rPr>
          <w:rFonts w:ascii="Arial" w:hAnsi="Arial" w:cs="Arial"/>
          <w:sz w:val="22"/>
          <w:szCs w:val="22"/>
        </w:rPr>
        <w:t xml:space="preserve"> Eine Fotodokumentation ist zu erstellen und BOS</w:t>
      </w:r>
      <w:r w:rsidR="00DE4B7C" w:rsidRPr="0010247E">
        <w:rPr>
          <w:rFonts w:ascii="Arial" w:hAnsi="Arial" w:cs="Arial"/>
          <w:sz w:val="22"/>
          <w:szCs w:val="22"/>
        </w:rPr>
        <w:t xml:space="preserve"> in der geforderten Form</w:t>
      </w:r>
      <w:r w:rsidR="00E0217A" w:rsidRPr="0010247E">
        <w:rPr>
          <w:rFonts w:ascii="Arial" w:hAnsi="Arial" w:cs="Arial"/>
          <w:sz w:val="22"/>
          <w:szCs w:val="22"/>
        </w:rPr>
        <w:t xml:space="preserve"> bereitzustellen.</w:t>
      </w:r>
    </w:p>
    <w:p w14:paraId="3E88438A" w14:textId="77777777" w:rsidR="00244C8B" w:rsidRPr="0010247E" w:rsidRDefault="00244C8B"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 xml:space="preserve">Der Lieferant muss vorbeugende/geplante Wartungsarbeiten für alle Werkzeuge und Anlagen durchführen. Auf Anfrage ist die Durchführung der Wartungsarbeiten zu belegen. Ferner sind Zeitpläne für vorbeugende/geplante Wartungsmaßnahmen sowie die Werkzeughistorie zu dokumentieren und </w:t>
      </w:r>
      <w:r w:rsidR="00952B59" w:rsidRPr="0010247E">
        <w:rPr>
          <w:rFonts w:ascii="Arial" w:hAnsi="Arial" w:cs="Arial"/>
          <w:sz w:val="22"/>
          <w:szCs w:val="22"/>
        </w:rPr>
        <w:t xml:space="preserve">BOS </w:t>
      </w:r>
      <w:r w:rsidRPr="0010247E">
        <w:rPr>
          <w:rFonts w:ascii="Arial" w:hAnsi="Arial" w:cs="Arial"/>
          <w:sz w:val="22"/>
          <w:szCs w:val="22"/>
        </w:rPr>
        <w:t>auf Anfrage zur Verfügung zu stellen.</w:t>
      </w:r>
    </w:p>
    <w:p w14:paraId="0C93CF8A" w14:textId="77777777" w:rsidR="00AB2B11" w:rsidRPr="00AB2B11" w:rsidRDefault="00AB2B11" w:rsidP="00AB2B11">
      <w:pPr>
        <w:autoSpaceDE w:val="0"/>
        <w:autoSpaceDN w:val="0"/>
        <w:adjustRightInd w:val="0"/>
        <w:spacing w:after="60" w:line="276" w:lineRule="auto"/>
        <w:rPr>
          <w:rFonts w:ascii="Arial" w:hAnsi="Arial" w:cs="Arial"/>
          <w:sz w:val="22"/>
          <w:szCs w:val="22"/>
        </w:rPr>
      </w:pPr>
      <w:r w:rsidRPr="00AB2B11">
        <w:rPr>
          <w:rFonts w:ascii="Arial" w:hAnsi="Arial" w:cs="Arial"/>
          <w:sz w:val="22"/>
          <w:szCs w:val="22"/>
        </w:rPr>
        <w:lastRenderedPageBreak/>
        <w:t>Der Lieferant ist nicht berechtigt, Werkzeuge ohne schriftliche Zustimmung von BOS zu veräußern, weiterzugeben, an einen anderen Ort al</w:t>
      </w:r>
      <w:r>
        <w:rPr>
          <w:rFonts w:ascii="Arial" w:hAnsi="Arial" w:cs="Arial"/>
          <w:sz w:val="22"/>
          <w:szCs w:val="22"/>
        </w:rPr>
        <w:t>s den vereinbarten zu verlagern</w:t>
      </w:r>
      <w:r w:rsidRPr="00AB2B11">
        <w:rPr>
          <w:rFonts w:ascii="Arial" w:hAnsi="Arial" w:cs="Arial"/>
          <w:sz w:val="22"/>
          <w:szCs w:val="22"/>
        </w:rPr>
        <w:t xml:space="preserve"> oder zu verschrotten.</w:t>
      </w:r>
    </w:p>
    <w:p w14:paraId="1D8DA2C6" w14:textId="77777777" w:rsidR="00244C8B" w:rsidRPr="0010247E" w:rsidRDefault="00244C8B" w:rsidP="0010247E">
      <w:pPr>
        <w:autoSpaceDE w:val="0"/>
        <w:autoSpaceDN w:val="0"/>
        <w:adjustRightInd w:val="0"/>
        <w:spacing w:after="60" w:line="276" w:lineRule="auto"/>
        <w:rPr>
          <w:rFonts w:ascii="Arial" w:hAnsi="Arial" w:cs="Arial"/>
          <w:sz w:val="22"/>
          <w:szCs w:val="22"/>
        </w:rPr>
      </w:pPr>
    </w:p>
    <w:p w14:paraId="5DAA3DE6" w14:textId="77777777" w:rsidR="00244C8B" w:rsidRPr="0010247E" w:rsidRDefault="00244C8B" w:rsidP="0010247E">
      <w:pPr>
        <w:autoSpaceDE w:val="0"/>
        <w:autoSpaceDN w:val="0"/>
        <w:adjustRightInd w:val="0"/>
        <w:spacing w:after="60" w:line="276" w:lineRule="auto"/>
        <w:rPr>
          <w:rFonts w:ascii="Arial" w:hAnsi="Arial" w:cs="Arial"/>
          <w:color w:val="FF0000"/>
          <w:sz w:val="22"/>
          <w:szCs w:val="22"/>
        </w:rPr>
      </w:pPr>
      <w:r w:rsidRPr="0010247E">
        <w:rPr>
          <w:rFonts w:ascii="Arial" w:hAnsi="Arial" w:cs="Arial"/>
          <w:sz w:val="22"/>
          <w:szCs w:val="22"/>
        </w:rPr>
        <w:t>Geplante Neuanschaffungen oder Reparaturen bei Abnutzung und/oder Verschleiß von Werkzeugen sind BOS rechtzeitig</w:t>
      </w:r>
      <w:r w:rsidR="00952B59" w:rsidRPr="0010247E">
        <w:rPr>
          <w:rFonts w:ascii="Arial" w:hAnsi="Arial" w:cs="Arial"/>
          <w:sz w:val="22"/>
          <w:szCs w:val="22"/>
        </w:rPr>
        <w:t>,</w:t>
      </w:r>
      <w:r w:rsidRPr="0010247E">
        <w:rPr>
          <w:rFonts w:ascii="Arial" w:hAnsi="Arial" w:cs="Arial"/>
          <w:sz w:val="22"/>
          <w:szCs w:val="22"/>
        </w:rPr>
        <w:t xml:space="preserve"> </w:t>
      </w:r>
      <w:r w:rsidR="00DE4B7C" w:rsidRPr="0010247E">
        <w:rPr>
          <w:rFonts w:ascii="Arial" w:hAnsi="Arial" w:cs="Arial"/>
          <w:sz w:val="22"/>
          <w:szCs w:val="22"/>
        </w:rPr>
        <w:t xml:space="preserve">jedoch spätesten bei Erreichen von 85% der garantierten Ausbringungsmenge </w:t>
      </w:r>
      <w:r w:rsidRPr="0010247E">
        <w:rPr>
          <w:rFonts w:ascii="Arial" w:hAnsi="Arial" w:cs="Arial"/>
          <w:sz w:val="22"/>
          <w:szCs w:val="22"/>
        </w:rPr>
        <w:t>anzuzeigen</w:t>
      </w:r>
      <w:r w:rsidR="00D53C57" w:rsidRPr="0010247E">
        <w:rPr>
          <w:rFonts w:ascii="Arial" w:hAnsi="Arial" w:cs="Arial"/>
          <w:sz w:val="22"/>
          <w:szCs w:val="22"/>
        </w:rPr>
        <w:t>.</w:t>
      </w:r>
    </w:p>
    <w:p w14:paraId="671594B1" w14:textId="77777777" w:rsidR="00C1505A" w:rsidRDefault="00952B59"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 xml:space="preserve">Der </w:t>
      </w:r>
      <w:r w:rsidR="00980F90" w:rsidRPr="0010247E">
        <w:rPr>
          <w:rFonts w:ascii="Arial" w:hAnsi="Arial" w:cs="Arial"/>
          <w:sz w:val="22"/>
          <w:szCs w:val="22"/>
        </w:rPr>
        <w:t xml:space="preserve">Änderungsstand der Lehre muss </w:t>
      </w:r>
      <w:r w:rsidRPr="0010247E">
        <w:rPr>
          <w:rFonts w:ascii="Arial" w:hAnsi="Arial" w:cs="Arial"/>
          <w:sz w:val="22"/>
          <w:szCs w:val="22"/>
        </w:rPr>
        <w:t>stets den aktuellen Engin</w:t>
      </w:r>
      <w:r w:rsidR="00216123">
        <w:rPr>
          <w:rFonts w:ascii="Arial" w:hAnsi="Arial" w:cs="Arial"/>
          <w:sz w:val="22"/>
          <w:szCs w:val="22"/>
        </w:rPr>
        <w:t>eering Level der Teile abbilden und diesen auch auf der entsprechenden Plakette anzeigen.</w:t>
      </w:r>
    </w:p>
    <w:p w14:paraId="41F638F8" w14:textId="77777777" w:rsidR="0010247E" w:rsidRPr="0010247E" w:rsidRDefault="0010247E" w:rsidP="0010247E">
      <w:pPr>
        <w:autoSpaceDE w:val="0"/>
        <w:autoSpaceDN w:val="0"/>
        <w:adjustRightInd w:val="0"/>
        <w:spacing w:after="60" w:line="276" w:lineRule="auto"/>
        <w:rPr>
          <w:rFonts w:ascii="Arial" w:hAnsi="Arial" w:cs="Arial"/>
          <w:sz w:val="22"/>
          <w:szCs w:val="22"/>
        </w:rPr>
      </w:pPr>
    </w:p>
    <w:p w14:paraId="1DF466CD" w14:textId="77777777" w:rsidR="00C8636A" w:rsidRPr="00C700F4" w:rsidRDefault="00135887" w:rsidP="0010247E">
      <w:pPr>
        <w:pStyle w:val="berschrift2"/>
        <w:spacing w:after="60" w:line="276" w:lineRule="auto"/>
        <w:rPr>
          <w:sz w:val="22"/>
          <w:szCs w:val="22"/>
        </w:rPr>
      </w:pPr>
      <w:bookmarkStart w:id="35" w:name="_Toc94173556"/>
      <w:r w:rsidRPr="00C700F4">
        <w:rPr>
          <w:sz w:val="22"/>
          <w:szCs w:val="22"/>
        </w:rPr>
        <w:t xml:space="preserve">Steuerung und </w:t>
      </w:r>
      <w:r w:rsidR="00C8636A" w:rsidRPr="00C700F4">
        <w:rPr>
          <w:sz w:val="22"/>
          <w:szCs w:val="22"/>
        </w:rPr>
        <w:t>Überwachung von Unterlieferanten</w:t>
      </w:r>
      <w:r w:rsidR="00E33147" w:rsidRPr="00C700F4">
        <w:rPr>
          <w:sz w:val="22"/>
          <w:szCs w:val="22"/>
        </w:rPr>
        <w:t>/ ausgelagerte Prozesse</w:t>
      </w:r>
      <w:bookmarkEnd w:id="35"/>
    </w:p>
    <w:p w14:paraId="44187EBE" w14:textId="246418A5" w:rsidR="007A2B22" w:rsidRDefault="007A2B22" w:rsidP="007A2B22">
      <w:pPr>
        <w:pStyle w:val="Kommentartext"/>
        <w:rPr>
          <w:rFonts w:ascii="Arial" w:hAnsi="Arial" w:cs="Arial"/>
          <w:sz w:val="22"/>
          <w:szCs w:val="22"/>
        </w:rPr>
      </w:pPr>
      <w:r w:rsidRPr="00C700F4">
        <w:rPr>
          <w:rFonts w:ascii="Arial" w:hAnsi="Arial" w:cs="Arial"/>
          <w:sz w:val="22"/>
          <w:szCs w:val="22"/>
        </w:rPr>
        <w:t>Dies erfolgt eigenverantwortlich durch den Lieferanten. Der Lieferant hat dabei sicherzustellen, dass die Anforderung</w:t>
      </w:r>
      <w:r w:rsidR="006F2D65">
        <w:rPr>
          <w:rFonts w:ascii="Arial" w:hAnsi="Arial" w:cs="Arial"/>
          <w:sz w:val="22"/>
          <w:szCs w:val="22"/>
        </w:rPr>
        <w:t>en</w:t>
      </w:r>
      <w:r w:rsidRPr="00C700F4">
        <w:rPr>
          <w:rFonts w:ascii="Arial" w:hAnsi="Arial" w:cs="Arial"/>
          <w:sz w:val="22"/>
          <w:szCs w:val="22"/>
        </w:rPr>
        <w:t xml:space="preserve"> von BOS und seinem Endkunden zu jeder Zeit erfüllt werden.</w:t>
      </w:r>
      <w:r w:rsidR="00270DC4" w:rsidRPr="00C700F4">
        <w:rPr>
          <w:rFonts w:ascii="Arial" w:hAnsi="Arial" w:cs="Arial"/>
          <w:sz w:val="22"/>
          <w:szCs w:val="22"/>
        </w:rPr>
        <w:t xml:space="preserve"> </w:t>
      </w:r>
      <w:r w:rsidRPr="00C700F4">
        <w:rPr>
          <w:rFonts w:ascii="Arial" w:hAnsi="Arial" w:cs="Arial"/>
          <w:sz w:val="22"/>
          <w:szCs w:val="22"/>
        </w:rPr>
        <w:t>Kundenspezifische Forderungen sind in der Lieferkette vollumfänglich gültig</w:t>
      </w:r>
      <w:r w:rsidR="00270DC4" w:rsidRPr="00C700F4">
        <w:rPr>
          <w:rFonts w:ascii="Arial" w:hAnsi="Arial" w:cs="Arial"/>
          <w:sz w:val="22"/>
          <w:szCs w:val="22"/>
        </w:rPr>
        <w:t>, mitzuteilen</w:t>
      </w:r>
      <w:r w:rsidRPr="00C700F4">
        <w:rPr>
          <w:rFonts w:ascii="Arial" w:hAnsi="Arial" w:cs="Arial"/>
          <w:sz w:val="22"/>
          <w:szCs w:val="22"/>
        </w:rPr>
        <w:t xml:space="preserve"> und einzuhalten.</w:t>
      </w:r>
    </w:p>
    <w:p w14:paraId="7AC328AB" w14:textId="77777777" w:rsidR="00270DC4" w:rsidRPr="007A2B22" w:rsidRDefault="00270DC4" w:rsidP="007A2B22">
      <w:pPr>
        <w:pStyle w:val="Kommentartext"/>
        <w:rPr>
          <w:rFonts w:ascii="Arial" w:hAnsi="Arial" w:cs="Arial"/>
          <w:sz w:val="22"/>
          <w:szCs w:val="22"/>
        </w:rPr>
      </w:pPr>
    </w:p>
    <w:p w14:paraId="2BFC2CAC" w14:textId="2F122C03" w:rsidR="00197EB1" w:rsidRDefault="007A2B22" w:rsidP="007A2B22">
      <w:pPr>
        <w:autoSpaceDE w:val="0"/>
        <w:autoSpaceDN w:val="0"/>
        <w:adjustRightInd w:val="0"/>
        <w:spacing w:after="60" w:line="276" w:lineRule="auto"/>
        <w:rPr>
          <w:rFonts w:ascii="Arial" w:hAnsi="Arial" w:cs="Arial"/>
          <w:sz w:val="22"/>
          <w:szCs w:val="22"/>
        </w:rPr>
      </w:pPr>
      <w:r w:rsidRPr="007A2B22">
        <w:rPr>
          <w:rFonts w:ascii="Arial" w:hAnsi="Arial" w:cs="Arial"/>
          <w:sz w:val="22"/>
          <w:szCs w:val="22"/>
        </w:rPr>
        <w:t>BOS behält sich vor</w:t>
      </w:r>
      <w:r w:rsidR="006F2D65">
        <w:rPr>
          <w:rFonts w:ascii="Arial" w:hAnsi="Arial" w:cs="Arial"/>
          <w:sz w:val="22"/>
          <w:szCs w:val="22"/>
        </w:rPr>
        <w:t>,</w:t>
      </w:r>
      <w:r w:rsidRPr="007A2B22">
        <w:rPr>
          <w:rFonts w:ascii="Arial" w:hAnsi="Arial" w:cs="Arial"/>
          <w:sz w:val="22"/>
          <w:szCs w:val="22"/>
        </w:rPr>
        <w:t xml:space="preserve"> in Abstimmung mit dem Lieferanten bei dessen Lieferanten Besuche und Audits durchzuführen.</w:t>
      </w:r>
    </w:p>
    <w:p w14:paraId="044A8267" w14:textId="77777777" w:rsidR="00A37694" w:rsidRPr="007A2B22" w:rsidRDefault="00A37694" w:rsidP="007A2B22">
      <w:pPr>
        <w:autoSpaceDE w:val="0"/>
        <w:autoSpaceDN w:val="0"/>
        <w:adjustRightInd w:val="0"/>
        <w:spacing w:after="60" w:line="276" w:lineRule="auto"/>
        <w:rPr>
          <w:rFonts w:ascii="Arial" w:hAnsi="Arial" w:cs="Arial"/>
          <w:sz w:val="22"/>
          <w:szCs w:val="22"/>
        </w:rPr>
      </w:pPr>
    </w:p>
    <w:p w14:paraId="39795A92" w14:textId="6C302088" w:rsidR="00031AAB" w:rsidRPr="0010247E" w:rsidRDefault="0016162D" w:rsidP="0010247E">
      <w:pPr>
        <w:pStyle w:val="berschrift2"/>
        <w:spacing w:after="60" w:line="276" w:lineRule="auto"/>
        <w:rPr>
          <w:sz w:val="22"/>
          <w:szCs w:val="22"/>
        </w:rPr>
      </w:pPr>
      <w:bookmarkStart w:id="36" w:name="_Toc94173557"/>
      <w:r>
        <w:rPr>
          <w:sz w:val="22"/>
          <w:szCs w:val="22"/>
        </w:rPr>
        <w:t xml:space="preserve">Von BOS‘ </w:t>
      </w:r>
      <w:r w:rsidR="00197EB1" w:rsidRPr="0010247E">
        <w:rPr>
          <w:sz w:val="22"/>
          <w:szCs w:val="22"/>
        </w:rPr>
        <w:t>Kunden vorgegebene Bezugs</w:t>
      </w:r>
      <w:r>
        <w:rPr>
          <w:sz w:val="22"/>
          <w:szCs w:val="22"/>
        </w:rPr>
        <w:t>quellen („Setzteile</w:t>
      </w:r>
      <w:r w:rsidR="007A2B22">
        <w:rPr>
          <w:sz w:val="22"/>
          <w:szCs w:val="22"/>
        </w:rPr>
        <w:t xml:space="preserve"> und </w:t>
      </w:r>
      <w:r w:rsidR="006F2D65">
        <w:rPr>
          <w:sz w:val="22"/>
          <w:szCs w:val="22"/>
        </w:rPr>
        <w:t>-l</w:t>
      </w:r>
      <w:r w:rsidR="007A2B22">
        <w:rPr>
          <w:sz w:val="22"/>
          <w:szCs w:val="22"/>
        </w:rPr>
        <w:t>ieferanten</w:t>
      </w:r>
      <w:r>
        <w:rPr>
          <w:sz w:val="22"/>
          <w:szCs w:val="22"/>
        </w:rPr>
        <w:t>“</w:t>
      </w:r>
      <w:r w:rsidR="00197EB1" w:rsidRPr="0010247E">
        <w:rPr>
          <w:sz w:val="22"/>
          <w:szCs w:val="22"/>
        </w:rPr>
        <w:t>)</w:t>
      </w:r>
      <w:bookmarkEnd w:id="36"/>
    </w:p>
    <w:p w14:paraId="7F9472DE" w14:textId="77777777" w:rsidR="00C1505A" w:rsidRDefault="0016162D" w:rsidP="0010247E">
      <w:pPr>
        <w:autoSpaceDE w:val="0"/>
        <w:autoSpaceDN w:val="0"/>
        <w:adjustRightInd w:val="0"/>
        <w:spacing w:after="60" w:line="276" w:lineRule="auto"/>
        <w:rPr>
          <w:rFonts w:ascii="Arial" w:hAnsi="Arial" w:cs="Arial"/>
          <w:sz w:val="22"/>
          <w:szCs w:val="22"/>
        </w:rPr>
      </w:pPr>
      <w:r>
        <w:rPr>
          <w:rFonts w:ascii="Arial" w:hAnsi="Arial" w:cs="Arial"/>
          <w:sz w:val="22"/>
          <w:szCs w:val="22"/>
        </w:rPr>
        <w:t xml:space="preserve">Sofern von BOS’ </w:t>
      </w:r>
      <w:r w:rsidR="00197EB1" w:rsidRPr="0010247E">
        <w:rPr>
          <w:rFonts w:ascii="Arial" w:hAnsi="Arial" w:cs="Arial"/>
          <w:sz w:val="22"/>
          <w:szCs w:val="22"/>
        </w:rPr>
        <w:t xml:space="preserve">Kunden festgelegt, muss der Lieferant bestimmte </w:t>
      </w:r>
      <w:r w:rsidR="00275FE4">
        <w:rPr>
          <w:rFonts w:ascii="Arial" w:hAnsi="Arial" w:cs="Arial"/>
          <w:color w:val="000000" w:themeColor="text1"/>
          <w:sz w:val="22"/>
          <w:szCs w:val="22"/>
        </w:rPr>
        <w:t>Liefergegenstände</w:t>
      </w:r>
      <w:r w:rsidR="00275FE4" w:rsidRPr="0010247E">
        <w:rPr>
          <w:rFonts w:ascii="Arial" w:hAnsi="Arial" w:cs="Arial"/>
          <w:sz w:val="22"/>
          <w:szCs w:val="22"/>
        </w:rPr>
        <w:t xml:space="preserve"> </w:t>
      </w:r>
      <w:r w:rsidR="00197EB1" w:rsidRPr="0010247E">
        <w:rPr>
          <w:rFonts w:ascii="Arial" w:hAnsi="Arial" w:cs="Arial"/>
          <w:sz w:val="22"/>
          <w:szCs w:val="22"/>
        </w:rPr>
        <w:t xml:space="preserve">aus von BOS vorgegebenen Quellen beziehen. Alle Anforderungen aus </w:t>
      </w:r>
      <w:r w:rsidR="00AA7589" w:rsidRPr="0010247E">
        <w:rPr>
          <w:rFonts w:ascii="Arial" w:hAnsi="Arial" w:cs="Arial"/>
          <w:sz w:val="22"/>
          <w:szCs w:val="22"/>
        </w:rPr>
        <w:t xml:space="preserve">dieser QSV </w:t>
      </w:r>
      <w:r w:rsidR="00197EB1" w:rsidRPr="0010247E">
        <w:rPr>
          <w:rFonts w:ascii="Arial" w:hAnsi="Arial" w:cs="Arial"/>
          <w:sz w:val="22"/>
          <w:szCs w:val="22"/>
        </w:rPr>
        <w:t xml:space="preserve">müssen seitens der </w:t>
      </w:r>
      <w:r w:rsidR="00AA7589" w:rsidRPr="0010247E">
        <w:rPr>
          <w:rFonts w:ascii="Arial" w:hAnsi="Arial" w:cs="Arial"/>
          <w:sz w:val="22"/>
          <w:szCs w:val="22"/>
        </w:rPr>
        <w:t xml:space="preserve">Unterlieferanten </w:t>
      </w:r>
      <w:r w:rsidR="00197EB1" w:rsidRPr="0010247E">
        <w:rPr>
          <w:rFonts w:ascii="Arial" w:hAnsi="Arial" w:cs="Arial"/>
          <w:sz w:val="22"/>
          <w:szCs w:val="22"/>
        </w:rPr>
        <w:t>des Lieferanten auch bei der Lenkung der vom Kunden vorgegebenen Bezugsquellen erfüllt werden. Der Lieferant ist lediglich von der Auswahl der Bezugsquelle entbunden.</w:t>
      </w:r>
    </w:p>
    <w:p w14:paraId="7D07BB10" w14:textId="77777777" w:rsidR="00A1053B" w:rsidRDefault="00E270D2" w:rsidP="00CE3DDD">
      <w:pPr>
        <w:pStyle w:val="StandardWeb"/>
        <w:spacing w:line="75" w:lineRule="atLeast"/>
        <w:rPr>
          <w:rFonts w:ascii="Arial" w:hAnsi="Arial" w:cs="Arial"/>
          <w:sz w:val="22"/>
          <w:szCs w:val="22"/>
          <w:lang w:eastAsia="de-DE"/>
        </w:rPr>
      </w:pPr>
      <w:r w:rsidRPr="00E270D2">
        <w:rPr>
          <w:rFonts w:ascii="Arial" w:hAnsi="Arial" w:cs="Arial"/>
          <w:sz w:val="22"/>
          <w:szCs w:val="22"/>
          <w:lang w:eastAsia="de-DE"/>
        </w:rPr>
        <w:t>BOS stellt sicher, dass nur qualitätsfähige Lieferanten im Sinne von Ziffer 3.1 dieser QSV vorgegeben werden.</w:t>
      </w:r>
    </w:p>
    <w:p w14:paraId="2CA03DF0" w14:textId="77777777" w:rsidR="00CE3DDD" w:rsidRPr="0010247E" w:rsidRDefault="00CE3DDD" w:rsidP="00CE3DDD">
      <w:pPr>
        <w:pStyle w:val="StandardWeb"/>
        <w:spacing w:line="75" w:lineRule="atLeast"/>
        <w:rPr>
          <w:rFonts w:ascii="Arial" w:hAnsi="Arial" w:cs="Arial"/>
          <w:sz w:val="22"/>
          <w:szCs w:val="22"/>
          <w:lang w:eastAsia="de-DE"/>
        </w:rPr>
      </w:pPr>
    </w:p>
    <w:p w14:paraId="1A74F409" w14:textId="77777777" w:rsidR="00162853" w:rsidRPr="0010247E" w:rsidRDefault="00162853" w:rsidP="0010247E">
      <w:pPr>
        <w:pStyle w:val="berschrift2"/>
        <w:spacing w:after="60" w:line="276" w:lineRule="auto"/>
        <w:rPr>
          <w:sz w:val="22"/>
          <w:szCs w:val="22"/>
        </w:rPr>
      </w:pPr>
      <w:bookmarkStart w:id="37" w:name="_Toc94173558"/>
      <w:r w:rsidRPr="0010247E">
        <w:rPr>
          <w:sz w:val="22"/>
          <w:szCs w:val="22"/>
        </w:rPr>
        <w:t>Teilekennzeichnung und Rückverfolgbarkeit</w:t>
      </w:r>
      <w:bookmarkEnd w:id="37"/>
    </w:p>
    <w:p w14:paraId="13C2BA90" w14:textId="77777777" w:rsidR="00162853" w:rsidRPr="0010247E" w:rsidRDefault="00162853"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Mit Beginn d</w:t>
      </w:r>
      <w:r w:rsidR="00270DC4">
        <w:rPr>
          <w:rFonts w:ascii="Arial" w:hAnsi="Arial" w:cs="Arial"/>
          <w:sz w:val="22"/>
          <w:szCs w:val="22"/>
        </w:rPr>
        <w:t xml:space="preserve">er ersten Lieferung von Teilen (auch </w:t>
      </w:r>
      <w:r w:rsidRPr="0010247E">
        <w:rPr>
          <w:rFonts w:ascii="Arial" w:hAnsi="Arial" w:cs="Arial"/>
          <w:sz w:val="22"/>
          <w:szCs w:val="22"/>
        </w:rPr>
        <w:t>Prototypen und Vorserie</w:t>
      </w:r>
      <w:r w:rsidR="00270DC4">
        <w:rPr>
          <w:rFonts w:ascii="Arial" w:hAnsi="Arial" w:cs="Arial"/>
          <w:sz w:val="22"/>
          <w:szCs w:val="22"/>
        </w:rPr>
        <w:t>)</w:t>
      </w:r>
      <w:r w:rsidRPr="0010247E">
        <w:rPr>
          <w:rFonts w:ascii="Arial" w:hAnsi="Arial" w:cs="Arial"/>
          <w:sz w:val="22"/>
          <w:szCs w:val="22"/>
        </w:rPr>
        <w:t xml:space="preserve"> muss vom Lieferanten ein Teilelebenslauf geführt werden, in dem </w:t>
      </w:r>
      <w:r w:rsidR="00AD75E4" w:rsidRPr="0010247E">
        <w:rPr>
          <w:rFonts w:ascii="Arial" w:hAnsi="Arial" w:cs="Arial"/>
          <w:sz w:val="22"/>
          <w:szCs w:val="22"/>
        </w:rPr>
        <w:t xml:space="preserve">mindestens </w:t>
      </w:r>
      <w:r w:rsidRPr="0010247E">
        <w:rPr>
          <w:rFonts w:ascii="Arial" w:hAnsi="Arial" w:cs="Arial"/>
          <w:sz w:val="22"/>
          <w:szCs w:val="22"/>
        </w:rPr>
        <w:t>folgendes zu dokumentieren ist:</w:t>
      </w:r>
    </w:p>
    <w:p w14:paraId="307BF01E" w14:textId="77777777" w:rsidR="00162853" w:rsidRPr="0010247E" w:rsidRDefault="00162853" w:rsidP="0010247E">
      <w:pPr>
        <w:autoSpaceDE w:val="0"/>
        <w:autoSpaceDN w:val="0"/>
        <w:adjustRightInd w:val="0"/>
        <w:spacing w:after="60" w:line="276" w:lineRule="auto"/>
        <w:rPr>
          <w:rFonts w:ascii="Arial" w:hAnsi="Arial" w:cs="Arial"/>
          <w:sz w:val="22"/>
          <w:szCs w:val="22"/>
        </w:rPr>
      </w:pPr>
    </w:p>
    <w:p w14:paraId="1DB78585" w14:textId="77777777" w:rsidR="00162853" w:rsidRPr="0010247E" w:rsidRDefault="00162853" w:rsidP="0010247E">
      <w:pPr>
        <w:pStyle w:val="Listenabsatz"/>
        <w:numPr>
          <w:ilvl w:val="0"/>
          <w:numId w:val="13"/>
        </w:numPr>
        <w:autoSpaceDE w:val="0"/>
        <w:autoSpaceDN w:val="0"/>
        <w:adjustRightInd w:val="0"/>
        <w:spacing w:line="276" w:lineRule="auto"/>
        <w:rPr>
          <w:rFonts w:cs="Arial"/>
        </w:rPr>
      </w:pPr>
      <w:r w:rsidRPr="0010247E">
        <w:rPr>
          <w:rFonts w:cs="Arial"/>
        </w:rPr>
        <w:t>alle Änderungen der Fertigungsbedingungen</w:t>
      </w:r>
    </w:p>
    <w:p w14:paraId="2489F1E5" w14:textId="77777777" w:rsidR="00162853" w:rsidRPr="0010247E" w:rsidRDefault="00162853" w:rsidP="0010247E">
      <w:pPr>
        <w:pStyle w:val="Listenabsatz"/>
        <w:numPr>
          <w:ilvl w:val="0"/>
          <w:numId w:val="13"/>
        </w:numPr>
        <w:autoSpaceDE w:val="0"/>
        <w:autoSpaceDN w:val="0"/>
        <w:adjustRightInd w:val="0"/>
        <w:spacing w:line="276" w:lineRule="auto"/>
        <w:rPr>
          <w:rFonts w:cs="Arial"/>
        </w:rPr>
      </w:pPr>
      <w:r w:rsidRPr="0010247E">
        <w:rPr>
          <w:rFonts w:cs="Arial"/>
        </w:rPr>
        <w:t>Werkstoffänderungen</w:t>
      </w:r>
    </w:p>
    <w:p w14:paraId="5B11A8F8" w14:textId="77777777" w:rsidR="00162853" w:rsidRPr="0010247E" w:rsidRDefault="00162853" w:rsidP="0010247E">
      <w:pPr>
        <w:pStyle w:val="Listenabsatz"/>
        <w:numPr>
          <w:ilvl w:val="0"/>
          <w:numId w:val="13"/>
        </w:numPr>
        <w:autoSpaceDE w:val="0"/>
        <w:autoSpaceDN w:val="0"/>
        <w:adjustRightInd w:val="0"/>
        <w:spacing w:line="276" w:lineRule="auto"/>
        <w:rPr>
          <w:rFonts w:cs="Arial"/>
        </w:rPr>
      </w:pPr>
      <w:r w:rsidRPr="0010247E">
        <w:rPr>
          <w:rFonts w:cs="Arial"/>
        </w:rPr>
        <w:t>Geometrieänderungen</w:t>
      </w:r>
    </w:p>
    <w:p w14:paraId="4F8C1692" w14:textId="77777777" w:rsidR="00162853" w:rsidRPr="0010247E" w:rsidRDefault="00162853" w:rsidP="0010247E">
      <w:pPr>
        <w:pStyle w:val="Listenabsatz"/>
        <w:numPr>
          <w:ilvl w:val="0"/>
          <w:numId w:val="13"/>
        </w:numPr>
        <w:autoSpaceDE w:val="0"/>
        <w:autoSpaceDN w:val="0"/>
        <w:adjustRightInd w:val="0"/>
        <w:spacing w:line="276" w:lineRule="auto"/>
        <w:rPr>
          <w:rFonts w:cs="Arial"/>
        </w:rPr>
      </w:pPr>
      <w:r w:rsidRPr="0010247E">
        <w:rPr>
          <w:rFonts w:cs="Arial"/>
        </w:rPr>
        <w:t>Funktionale Änderungen</w:t>
      </w:r>
    </w:p>
    <w:p w14:paraId="4C4ACF22" w14:textId="77777777" w:rsidR="00162853" w:rsidRPr="0010247E" w:rsidRDefault="00162853" w:rsidP="0010247E">
      <w:pPr>
        <w:pStyle w:val="Listenabsatz"/>
        <w:numPr>
          <w:ilvl w:val="0"/>
          <w:numId w:val="13"/>
        </w:numPr>
        <w:autoSpaceDE w:val="0"/>
        <w:autoSpaceDN w:val="0"/>
        <w:adjustRightInd w:val="0"/>
        <w:spacing w:line="276" w:lineRule="auto"/>
        <w:rPr>
          <w:rFonts w:cs="Arial"/>
        </w:rPr>
      </w:pPr>
      <w:r w:rsidRPr="0010247E">
        <w:rPr>
          <w:rFonts w:cs="Arial"/>
        </w:rPr>
        <w:lastRenderedPageBreak/>
        <w:t>Software-/Hardwareänderungen</w:t>
      </w:r>
    </w:p>
    <w:p w14:paraId="6CF91AFF" w14:textId="77777777" w:rsidR="00162853" w:rsidRPr="0010247E" w:rsidRDefault="00162853" w:rsidP="0010247E">
      <w:pPr>
        <w:pStyle w:val="Listenabsatz"/>
        <w:numPr>
          <w:ilvl w:val="0"/>
          <w:numId w:val="13"/>
        </w:numPr>
        <w:autoSpaceDE w:val="0"/>
        <w:autoSpaceDN w:val="0"/>
        <w:adjustRightInd w:val="0"/>
        <w:spacing w:line="276" w:lineRule="auto"/>
        <w:rPr>
          <w:rFonts w:cs="Arial"/>
        </w:rPr>
      </w:pPr>
      <w:r w:rsidRPr="0010247E">
        <w:rPr>
          <w:rFonts w:cs="Arial"/>
        </w:rPr>
        <w:t>Festlegung eines neuen Generations-Standes zu jeder Änderung</w:t>
      </w:r>
    </w:p>
    <w:p w14:paraId="2B8DAC10" w14:textId="77777777" w:rsidR="00162853" w:rsidRPr="0010247E" w:rsidRDefault="00162853" w:rsidP="0010247E">
      <w:pPr>
        <w:pStyle w:val="Listenabsatz"/>
        <w:numPr>
          <w:ilvl w:val="0"/>
          <w:numId w:val="13"/>
        </w:numPr>
        <w:autoSpaceDE w:val="0"/>
        <w:autoSpaceDN w:val="0"/>
        <w:adjustRightInd w:val="0"/>
        <w:spacing w:line="276" w:lineRule="auto"/>
        <w:rPr>
          <w:rFonts w:cs="Arial"/>
        </w:rPr>
      </w:pPr>
      <w:r w:rsidRPr="0010247E">
        <w:rPr>
          <w:rFonts w:cs="Arial"/>
        </w:rPr>
        <w:t>der Termin der jeweils ersten Lieferung eines neuen Änderungsstandes</w:t>
      </w:r>
    </w:p>
    <w:p w14:paraId="750EAC5D" w14:textId="77777777" w:rsidR="00162853" w:rsidRPr="0010247E" w:rsidRDefault="00162853" w:rsidP="0010247E">
      <w:pPr>
        <w:autoSpaceDE w:val="0"/>
        <w:autoSpaceDN w:val="0"/>
        <w:adjustRightInd w:val="0"/>
        <w:spacing w:after="60" w:line="276" w:lineRule="auto"/>
        <w:rPr>
          <w:rFonts w:ascii="Arial" w:hAnsi="Arial" w:cs="Arial"/>
          <w:sz w:val="22"/>
          <w:szCs w:val="22"/>
        </w:rPr>
      </w:pPr>
    </w:p>
    <w:p w14:paraId="4EF761B9" w14:textId="77777777" w:rsidR="00162853" w:rsidRPr="0010247E" w:rsidRDefault="00162853"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Der Teilelebenslauf ist bei jeder Aktualisierung an BOS zu senden. In der</w:t>
      </w:r>
      <w:r w:rsidR="00A36D89" w:rsidRPr="0010247E">
        <w:rPr>
          <w:rFonts w:ascii="Arial" w:hAnsi="Arial" w:cs="Arial"/>
          <w:sz w:val="22"/>
          <w:szCs w:val="22"/>
        </w:rPr>
        <w:t xml:space="preserve"> </w:t>
      </w:r>
      <w:r w:rsidRPr="0010247E">
        <w:rPr>
          <w:rFonts w:ascii="Arial" w:hAnsi="Arial" w:cs="Arial"/>
          <w:sz w:val="22"/>
          <w:szCs w:val="22"/>
        </w:rPr>
        <w:t xml:space="preserve">Prototypen- und Vorserienphase ist der </w:t>
      </w:r>
      <w:r w:rsidR="00397285" w:rsidRPr="0010247E">
        <w:rPr>
          <w:rFonts w:ascii="Arial" w:hAnsi="Arial" w:cs="Arial"/>
          <w:sz w:val="22"/>
          <w:szCs w:val="22"/>
        </w:rPr>
        <w:t>aktuelle Baustand</w:t>
      </w:r>
      <w:r w:rsidRPr="0010247E">
        <w:rPr>
          <w:rFonts w:ascii="Arial" w:hAnsi="Arial" w:cs="Arial"/>
          <w:sz w:val="22"/>
          <w:szCs w:val="22"/>
        </w:rPr>
        <w:t xml:space="preserve"> jeder Teilelieferung beizufügen.</w:t>
      </w:r>
      <w:r w:rsidR="00397285" w:rsidRPr="0010247E">
        <w:rPr>
          <w:rFonts w:ascii="Arial" w:hAnsi="Arial" w:cs="Arial"/>
          <w:sz w:val="22"/>
          <w:szCs w:val="22"/>
        </w:rPr>
        <w:t xml:space="preserve"> Hierbei soll dieser auf allen Seiten des Gebindes deutlich lesbar angebracht sein.</w:t>
      </w:r>
    </w:p>
    <w:p w14:paraId="036CCC74" w14:textId="77777777" w:rsidR="00162853" w:rsidRPr="0010247E" w:rsidRDefault="003677C0"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Die Teilek</w:t>
      </w:r>
      <w:r w:rsidR="00162853" w:rsidRPr="0010247E">
        <w:rPr>
          <w:rFonts w:ascii="Arial" w:hAnsi="Arial" w:cs="Arial"/>
          <w:sz w:val="22"/>
          <w:szCs w:val="22"/>
        </w:rPr>
        <w:t>ennzeichnung und das dazugehörige Rückverfolgbarkeitskonzept sind so auszulegen</w:t>
      </w:r>
      <w:r w:rsidRPr="0010247E">
        <w:rPr>
          <w:rFonts w:ascii="Arial" w:hAnsi="Arial" w:cs="Arial"/>
          <w:sz w:val="22"/>
          <w:szCs w:val="22"/>
        </w:rPr>
        <w:t xml:space="preserve"> und mit BOS verbindlich abzustimmen</w:t>
      </w:r>
      <w:r w:rsidR="00162853" w:rsidRPr="0010247E">
        <w:rPr>
          <w:rFonts w:ascii="Arial" w:hAnsi="Arial" w:cs="Arial"/>
          <w:sz w:val="22"/>
          <w:szCs w:val="22"/>
        </w:rPr>
        <w:t>, dass</w:t>
      </w:r>
    </w:p>
    <w:p w14:paraId="7FEC343C" w14:textId="77777777" w:rsidR="00162853" w:rsidRPr="0010247E" w:rsidRDefault="00162853" w:rsidP="0010247E">
      <w:pPr>
        <w:autoSpaceDE w:val="0"/>
        <w:autoSpaceDN w:val="0"/>
        <w:adjustRightInd w:val="0"/>
        <w:spacing w:after="60" w:line="276" w:lineRule="auto"/>
        <w:rPr>
          <w:rFonts w:ascii="Arial" w:hAnsi="Arial" w:cs="Arial"/>
          <w:sz w:val="22"/>
          <w:szCs w:val="22"/>
        </w:rPr>
      </w:pPr>
    </w:p>
    <w:p w14:paraId="239CE78C" w14:textId="77777777" w:rsidR="00162853" w:rsidRPr="0010247E" w:rsidRDefault="00162853" w:rsidP="0010247E">
      <w:pPr>
        <w:pStyle w:val="Listenabsatz"/>
        <w:numPr>
          <w:ilvl w:val="0"/>
          <w:numId w:val="15"/>
        </w:numPr>
        <w:autoSpaceDE w:val="0"/>
        <w:autoSpaceDN w:val="0"/>
        <w:adjustRightInd w:val="0"/>
        <w:spacing w:after="60" w:line="276" w:lineRule="auto"/>
        <w:rPr>
          <w:rFonts w:cs="Arial"/>
        </w:rPr>
      </w:pPr>
      <w:r w:rsidRPr="0010247E">
        <w:rPr>
          <w:rFonts w:cs="Arial"/>
        </w:rPr>
        <w:t>jederzeit die Rückverfolgbarkeit der Teile auf technischen Stand (Änderungsstand, Produktionsdatum, Charge, Nester, Prozessänderungen, Prozessd</w:t>
      </w:r>
      <w:r w:rsidR="00AA7589" w:rsidRPr="0010247E">
        <w:rPr>
          <w:rFonts w:cs="Arial"/>
        </w:rPr>
        <w:t>aten, Fertigungsstandorte und -</w:t>
      </w:r>
      <w:r w:rsidRPr="0010247E">
        <w:rPr>
          <w:rFonts w:cs="Arial"/>
        </w:rPr>
        <w:t>einrichtungen sowie Einzelteile etc.) möglich ist,</w:t>
      </w:r>
    </w:p>
    <w:p w14:paraId="556BA22D" w14:textId="77777777" w:rsidR="00162853" w:rsidRPr="0010247E" w:rsidRDefault="00162853" w:rsidP="0010247E">
      <w:pPr>
        <w:pStyle w:val="Listenabsatz"/>
        <w:numPr>
          <w:ilvl w:val="0"/>
          <w:numId w:val="15"/>
        </w:numPr>
        <w:autoSpaceDE w:val="0"/>
        <w:autoSpaceDN w:val="0"/>
        <w:adjustRightInd w:val="0"/>
        <w:spacing w:after="60" w:line="276" w:lineRule="auto"/>
        <w:rPr>
          <w:rFonts w:cs="Arial"/>
        </w:rPr>
      </w:pPr>
      <w:r w:rsidRPr="0010247E">
        <w:rPr>
          <w:rFonts w:cs="Arial"/>
        </w:rPr>
        <w:t>jederzeit die Zuordnung von dokumentierten Prüf - und Messergebnissen (fertigungsprozessbegleitend und reklamationsbedingt) zu den jeweiligen Teilen möglich ist,</w:t>
      </w:r>
    </w:p>
    <w:p w14:paraId="1D397AA8" w14:textId="77777777" w:rsidR="00162853" w:rsidRPr="0010247E" w:rsidRDefault="00162853" w:rsidP="0010247E">
      <w:pPr>
        <w:pStyle w:val="Listenabsatz"/>
        <w:numPr>
          <w:ilvl w:val="0"/>
          <w:numId w:val="15"/>
        </w:numPr>
        <w:autoSpaceDE w:val="0"/>
        <w:autoSpaceDN w:val="0"/>
        <w:adjustRightInd w:val="0"/>
        <w:spacing w:after="60" w:line="276" w:lineRule="auto"/>
        <w:rPr>
          <w:rFonts w:cs="Arial"/>
        </w:rPr>
      </w:pPr>
      <w:r w:rsidRPr="0010247E">
        <w:rPr>
          <w:rFonts w:cs="Arial"/>
        </w:rPr>
        <w:t xml:space="preserve">im Reklamationsfall sofort die Eingrenzung schadhafter </w:t>
      </w:r>
      <w:r w:rsidR="00275FE4">
        <w:rPr>
          <w:rFonts w:cs="Arial"/>
          <w:color w:val="000000" w:themeColor="text1"/>
        </w:rPr>
        <w:t>Liefergegenstände</w:t>
      </w:r>
      <w:r w:rsidR="00275FE4" w:rsidRPr="0010247E">
        <w:rPr>
          <w:rFonts w:cs="Arial"/>
        </w:rPr>
        <w:t xml:space="preserve"> </w:t>
      </w:r>
      <w:r w:rsidRPr="0010247E">
        <w:rPr>
          <w:rFonts w:cs="Arial"/>
        </w:rPr>
        <w:t>/ Chargen eindeutig und plausibel möglich ist.</w:t>
      </w:r>
    </w:p>
    <w:p w14:paraId="41233E7F" w14:textId="77777777" w:rsidR="002C4B3C" w:rsidRPr="0010247E" w:rsidRDefault="002C4B3C" w:rsidP="0010247E">
      <w:pPr>
        <w:pStyle w:val="Listenabsatz"/>
        <w:numPr>
          <w:ilvl w:val="0"/>
          <w:numId w:val="15"/>
        </w:numPr>
        <w:autoSpaceDE w:val="0"/>
        <w:autoSpaceDN w:val="0"/>
        <w:adjustRightInd w:val="0"/>
        <w:spacing w:after="60" w:line="276" w:lineRule="auto"/>
        <w:rPr>
          <w:rFonts w:cs="Arial"/>
        </w:rPr>
      </w:pPr>
      <w:r w:rsidRPr="0010247E">
        <w:rPr>
          <w:rFonts w:cs="Arial"/>
        </w:rPr>
        <w:t>Eindeutige Kennzeichnung der Teile als Vorserien-/ bzw. Prototypenteile</w:t>
      </w:r>
      <w:r w:rsidR="00AA7589" w:rsidRPr="0010247E">
        <w:rPr>
          <w:rFonts w:cs="Arial"/>
        </w:rPr>
        <w:t xml:space="preserve"> sichergestellt ist</w:t>
      </w:r>
      <w:r w:rsidRPr="0010247E">
        <w:rPr>
          <w:rFonts w:cs="Arial"/>
        </w:rPr>
        <w:t>.</w:t>
      </w:r>
    </w:p>
    <w:p w14:paraId="00216236" w14:textId="77777777" w:rsidR="002C4B3C" w:rsidRPr="0010247E" w:rsidRDefault="002C4B3C" w:rsidP="0010247E">
      <w:pPr>
        <w:pStyle w:val="Listenabsatz"/>
        <w:autoSpaceDE w:val="0"/>
        <w:autoSpaceDN w:val="0"/>
        <w:adjustRightInd w:val="0"/>
        <w:spacing w:after="60" w:line="276" w:lineRule="auto"/>
        <w:rPr>
          <w:rFonts w:cs="Arial"/>
        </w:rPr>
      </w:pPr>
    </w:p>
    <w:p w14:paraId="1BC15D74" w14:textId="77777777" w:rsidR="00C8636A" w:rsidRDefault="00162853" w:rsidP="0010247E">
      <w:pPr>
        <w:autoSpaceDE w:val="0"/>
        <w:autoSpaceDN w:val="0"/>
        <w:adjustRightInd w:val="0"/>
        <w:spacing w:after="60" w:line="276" w:lineRule="auto"/>
        <w:rPr>
          <w:rFonts w:ascii="Arial" w:eastAsia="Calibri" w:hAnsi="Arial" w:cs="Arial"/>
          <w:sz w:val="22"/>
          <w:szCs w:val="22"/>
          <w:lang w:eastAsia="en-US"/>
        </w:rPr>
      </w:pPr>
      <w:r w:rsidRPr="0010247E">
        <w:rPr>
          <w:rFonts w:ascii="Arial" w:eastAsia="Calibri" w:hAnsi="Arial" w:cs="Arial"/>
          <w:sz w:val="22"/>
          <w:szCs w:val="22"/>
          <w:lang w:eastAsia="en-US"/>
        </w:rPr>
        <w:t>Ein funktionierendes Herleitungssystem bis zum Unterauftragnehmer ist sicherzustellen.</w:t>
      </w:r>
    </w:p>
    <w:p w14:paraId="642AE895" w14:textId="77777777" w:rsidR="00CB2BD5" w:rsidRPr="00A37694" w:rsidRDefault="00CB2BD5" w:rsidP="0010247E">
      <w:pPr>
        <w:autoSpaceDE w:val="0"/>
        <w:autoSpaceDN w:val="0"/>
        <w:adjustRightInd w:val="0"/>
        <w:spacing w:after="60" w:line="276" w:lineRule="auto"/>
        <w:rPr>
          <w:rFonts w:ascii="Arial" w:eastAsia="Calibri" w:hAnsi="Arial" w:cs="Arial"/>
          <w:sz w:val="22"/>
          <w:szCs w:val="22"/>
          <w:lang w:eastAsia="en-US"/>
        </w:rPr>
      </w:pPr>
    </w:p>
    <w:p w14:paraId="5D298241" w14:textId="77777777" w:rsidR="00C8636A" w:rsidRPr="00C700F4" w:rsidRDefault="00C8636A" w:rsidP="0010247E">
      <w:pPr>
        <w:pStyle w:val="berschrift2"/>
        <w:spacing w:after="60" w:line="276" w:lineRule="auto"/>
        <w:rPr>
          <w:sz w:val="22"/>
          <w:szCs w:val="22"/>
        </w:rPr>
      </w:pPr>
      <w:bookmarkStart w:id="38" w:name="_Toc94173559"/>
      <w:r w:rsidRPr="00C700F4">
        <w:rPr>
          <w:sz w:val="22"/>
          <w:szCs w:val="22"/>
        </w:rPr>
        <w:t>Erstbemusterung / Freigabe von Produktionsteilen</w:t>
      </w:r>
      <w:bookmarkEnd w:id="38"/>
    </w:p>
    <w:p w14:paraId="1C76E78F" w14:textId="77777777" w:rsidR="00C8636A" w:rsidRPr="00C700F4" w:rsidRDefault="00C8636A" w:rsidP="0010247E">
      <w:pPr>
        <w:autoSpaceDE w:val="0"/>
        <w:autoSpaceDN w:val="0"/>
        <w:adjustRightInd w:val="0"/>
        <w:spacing w:after="60" w:line="276" w:lineRule="auto"/>
        <w:rPr>
          <w:rFonts w:ascii="Arial" w:hAnsi="Arial" w:cs="Arial"/>
          <w:sz w:val="22"/>
          <w:szCs w:val="22"/>
        </w:rPr>
      </w:pPr>
      <w:r w:rsidRPr="00C700F4">
        <w:rPr>
          <w:rFonts w:ascii="Arial" w:hAnsi="Arial" w:cs="Arial"/>
          <w:sz w:val="22"/>
          <w:szCs w:val="22"/>
        </w:rPr>
        <w:t>Alle Erstbemusterungen von</w:t>
      </w:r>
      <w:r w:rsidR="00275FE4" w:rsidRPr="00C700F4">
        <w:rPr>
          <w:rFonts w:ascii="Arial" w:hAnsi="Arial" w:cs="Arial"/>
          <w:color w:val="000000" w:themeColor="text1"/>
          <w:sz w:val="22"/>
          <w:szCs w:val="22"/>
        </w:rPr>
        <w:t xml:space="preserve"> Liefergegenstände</w:t>
      </w:r>
      <w:r w:rsidR="00275FE4" w:rsidRPr="00C700F4">
        <w:rPr>
          <w:rFonts w:ascii="Arial" w:hAnsi="Arial" w:cs="Arial"/>
          <w:sz w:val="22"/>
          <w:szCs w:val="22"/>
        </w:rPr>
        <w:t xml:space="preserve">n </w:t>
      </w:r>
      <w:r w:rsidR="00AA7589" w:rsidRPr="00C700F4">
        <w:rPr>
          <w:rFonts w:ascii="Arial" w:hAnsi="Arial" w:cs="Arial"/>
          <w:sz w:val="22"/>
          <w:szCs w:val="22"/>
        </w:rPr>
        <w:t>müssen die BOS-</w:t>
      </w:r>
      <w:r w:rsidRPr="00C700F4">
        <w:rPr>
          <w:rFonts w:ascii="Arial" w:hAnsi="Arial" w:cs="Arial"/>
          <w:sz w:val="22"/>
          <w:szCs w:val="22"/>
        </w:rPr>
        <w:t xml:space="preserve">Anforderungen erfüllen. </w:t>
      </w:r>
      <w:r w:rsidR="00270DC4" w:rsidRPr="00C700F4">
        <w:rPr>
          <w:rFonts w:ascii="Arial" w:hAnsi="Arial" w:cs="Arial"/>
          <w:sz w:val="22"/>
          <w:szCs w:val="22"/>
        </w:rPr>
        <w:t>Der Bemusterungsumfang ist abzustimmen und alle Dokumente im BOS Bemusterungsportal (ISPO+) hochzuladen. Die Bemusterung kann nach Abstimmung auf Basis VDA oder AIAG erfolgen.</w:t>
      </w:r>
      <w:r w:rsidR="002248C3" w:rsidRPr="00C700F4">
        <w:rPr>
          <w:rFonts w:ascii="Arial" w:hAnsi="Arial" w:cs="Arial"/>
          <w:sz w:val="22"/>
          <w:szCs w:val="22"/>
        </w:rPr>
        <w:t xml:space="preserve"> Im Fall einer Bemusterung gemäß AIAG gilt standardmäßig</w:t>
      </w:r>
      <w:r w:rsidRPr="00C700F4">
        <w:rPr>
          <w:rFonts w:ascii="Arial" w:hAnsi="Arial" w:cs="Arial"/>
          <w:sz w:val="22"/>
          <w:szCs w:val="22"/>
        </w:rPr>
        <w:t xml:space="preserve"> PPAP </w:t>
      </w:r>
      <w:r w:rsidR="006B13FB" w:rsidRPr="00C700F4">
        <w:rPr>
          <w:rFonts w:ascii="Arial" w:hAnsi="Arial" w:cs="Arial"/>
          <w:sz w:val="22"/>
          <w:szCs w:val="22"/>
        </w:rPr>
        <w:t>Level</w:t>
      </w:r>
      <w:r w:rsidRPr="00C700F4">
        <w:rPr>
          <w:rFonts w:ascii="Arial" w:hAnsi="Arial" w:cs="Arial"/>
          <w:sz w:val="22"/>
          <w:szCs w:val="22"/>
        </w:rPr>
        <w:t xml:space="preserve"> 3</w:t>
      </w:r>
      <w:r w:rsidR="002248C3" w:rsidRPr="00C700F4">
        <w:rPr>
          <w:rFonts w:ascii="Arial" w:hAnsi="Arial" w:cs="Arial"/>
          <w:sz w:val="22"/>
          <w:szCs w:val="22"/>
        </w:rPr>
        <w:t xml:space="preserve"> als Anforderung</w:t>
      </w:r>
      <w:r w:rsidRPr="00C700F4">
        <w:rPr>
          <w:rFonts w:ascii="Arial" w:hAnsi="Arial" w:cs="Arial"/>
          <w:sz w:val="22"/>
          <w:szCs w:val="22"/>
        </w:rPr>
        <w:t>.</w:t>
      </w:r>
      <w:r w:rsidR="00AA7589" w:rsidRPr="00C700F4">
        <w:rPr>
          <w:rFonts w:ascii="Arial" w:hAnsi="Arial" w:cs="Arial"/>
          <w:sz w:val="22"/>
          <w:szCs w:val="22"/>
        </w:rPr>
        <w:t xml:space="preserve"> Für den Entscheid einer </w:t>
      </w:r>
      <w:r w:rsidR="0013356D" w:rsidRPr="00C700F4">
        <w:rPr>
          <w:rFonts w:ascii="Arial" w:hAnsi="Arial" w:cs="Arial"/>
          <w:sz w:val="22"/>
          <w:szCs w:val="22"/>
        </w:rPr>
        <w:t xml:space="preserve">vom Lieferanten </w:t>
      </w:r>
      <w:r w:rsidR="00AA7589" w:rsidRPr="00C700F4">
        <w:rPr>
          <w:rFonts w:ascii="Arial" w:hAnsi="Arial" w:cs="Arial"/>
          <w:sz w:val="22"/>
          <w:szCs w:val="22"/>
        </w:rPr>
        <w:t xml:space="preserve">eingereichten Bemusterung behält sich </w:t>
      </w:r>
      <w:r w:rsidR="0013356D" w:rsidRPr="00C700F4">
        <w:rPr>
          <w:rFonts w:ascii="Arial" w:hAnsi="Arial" w:cs="Arial"/>
          <w:sz w:val="22"/>
          <w:szCs w:val="22"/>
        </w:rPr>
        <w:t xml:space="preserve">BOS </w:t>
      </w:r>
      <w:r w:rsidR="00AA7589" w:rsidRPr="00C700F4">
        <w:rPr>
          <w:rFonts w:ascii="Arial" w:hAnsi="Arial" w:cs="Arial"/>
          <w:sz w:val="22"/>
          <w:szCs w:val="22"/>
        </w:rPr>
        <w:t>ei</w:t>
      </w:r>
      <w:r w:rsidR="0013356D" w:rsidRPr="00C700F4">
        <w:rPr>
          <w:rFonts w:ascii="Arial" w:hAnsi="Arial" w:cs="Arial"/>
          <w:sz w:val="22"/>
          <w:szCs w:val="22"/>
        </w:rPr>
        <w:t>nen Zeitrahmen von 4 Wochen vor</w:t>
      </w:r>
      <w:r w:rsidR="00AA7589" w:rsidRPr="00C700F4">
        <w:rPr>
          <w:rFonts w:ascii="Arial" w:hAnsi="Arial" w:cs="Arial"/>
          <w:sz w:val="22"/>
          <w:szCs w:val="22"/>
        </w:rPr>
        <w:t>.</w:t>
      </w:r>
    </w:p>
    <w:p w14:paraId="189E1AAA" w14:textId="77777777" w:rsidR="00C8636A" w:rsidRPr="0010247E" w:rsidRDefault="00F579A4" w:rsidP="0010247E">
      <w:pPr>
        <w:autoSpaceDE w:val="0"/>
        <w:autoSpaceDN w:val="0"/>
        <w:adjustRightInd w:val="0"/>
        <w:spacing w:after="60" w:line="276" w:lineRule="auto"/>
        <w:rPr>
          <w:rFonts w:ascii="Arial" w:hAnsi="Arial" w:cs="Arial"/>
          <w:sz w:val="22"/>
          <w:szCs w:val="22"/>
        </w:rPr>
      </w:pPr>
      <w:r w:rsidRPr="00C700F4">
        <w:rPr>
          <w:rFonts w:ascii="Arial" w:hAnsi="Arial" w:cs="Arial"/>
          <w:sz w:val="22"/>
          <w:szCs w:val="22"/>
        </w:rPr>
        <w:t>Die Bemusterungsunterlagen</w:t>
      </w:r>
      <w:r w:rsidR="00C8636A" w:rsidRPr="00C700F4">
        <w:rPr>
          <w:rFonts w:ascii="Arial" w:hAnsi="Arial" w:cs="Arial"/>
          <w:sz w:val="22"/>
          <w:szCs w:val="22"/>
        </w:rPr>
        <w:t xml:space="preserve"> des Lieferanten</w:t>
      </w:r>
      <w:r w:rsidRPr="00C700F4">
        <w:rPr>
          <w:rFonts w:ascii="Arial" w:hAnsi="Arial" w:cs="Arial"/>
          <w:sz w:val="22"/>
          <w:szCs w:val="22"/>
        </w:rPr>
        <w:t xml:space="preserve"> müssen alle Deckblätter (VDA/AIAG) </w:t>
      </w:r>
      <w:r w:rsidR="00C3156F" w:rsidRPr="00C700F4">
        <w:rPr>
          <w:rFonts w:ascii="Arial" w:hAnsi="Arial" w:cs="Arial"/>
          <w:sz w:val="22"/>
          <w:szCs w:val="22"/>
        </w:rPr>
        <w:t>für alle Komponenten (Lieferant</w:t>
      </w:r>
      <w:r w:rsidR="00C8636A" w:rsidRPr="00C700F4">
        <w:rPr>
          <w:rFonts w:ascii="Arial" w:hAnsi="Arial" w:cs="Arial"/>
          <w:sz w:val="22"/>
          <w:szCs w:val="22"/>
        </w:rPr>
        <w:t xml:space="preserve"> und von </w:t>
      </w:r>
      <w:r w:rsidR="00C3156F" w:rsidRPr="00C700F4">
        <w:rPr>
          <w:rFonts w:ascii="Arial" w:hAnsi="Arial" w:cs="Arial"/>
          <w:sz w:val="22"/>
          <w:szCs w:val="22"/>
        </w:rPr>
        <w:t xml:space="preserve">dessen eingesetzten </w:t>
      </w:r>
      <w:r w:rsidR="00C8636A" w:rsidRPr="00C700F4">
        <w:rPr>
          <w:rFonts w:ascii="Arial" w:hAnsi="Arial" w:cs="Arial"/>
          <w:sz w:val="22"/>
          <w:szCs w:val="22"/>
        </w:rPr>
        <w:t>Unterlieferanten) enthalten</w:t>
      </w:r>
      <w:r w:rsidR="00C8636A" w:rsidRPr="0010247E">
        <w:rPr>
          <w:rFonts w:ascii="Arial" w:hAnsi="Arial" w:cs="Arial"/>
          <w:sz w:val="22"/>
          <w:szCs w:val="22"/>
        </w:rPr>
        <w:t>.</w:t>
      </w:r>
      <w:r w:rsidR="00706BD3">
        <w:rPr>
          <w:rFonts w:ascii="Arial" w:hAnsi="Arial" w:cs="Arial"/>
          <w:sz w:val="22"/>
          <w:szCs w:val="22"/>
        </w:rPr>
        <w:t xml:space="preserve"> </w:t>
      </w:r>
      <w:r w:rsidR="00C8636A" w:rsidRPr="0010247E">
        <w:rPr>
          <w:rFonts w:ascii="Arial" w:hAnsi="Arial" w:cs="Arial"/>
          <w:sz w:val="22"/>
          <w:szCs w:val="22"/>
        </w:rPr>
        <w:t>Nicht durch BOS zu Vorlage angefragte Bemusterungs</w:t>
      </w:r>
      <w:r w:rsidR="002248C3">
        <w:rPr>
          <w:rFonts w:ascii="Arial" w:hAnsi="Arial" w:cs="Arial"/>
          <w:sz w:val="22"/>
          <w:szCs w:val="22"/>
        </w:rPr>
        <w:t>dokumente</w:t>
      </w:r>
      <w:r w:rsidR="00C8636A" w:rsidRPr="0010247E">
        <w:rPr>
          <w:rFonts w:ascii="Arial" w:hAnsi="Arial" w:cs="Arial"/>
          <w:sz w:val="22"/>
          <w:szCs w:val="22"/>
        </w:rPr>
        <w:t xml:space="preserve"> müssen dennoch unter Berücksichtigung gültiger Normen am Produktionsstandort vorliegen</w:t>
      </w:r>
      <w:r w:rsidR="000F00D4" w:rsidRPr="0010247E">
        <w:rPr>
          <w:rFonts w:ascii="Arial" w:hAnsi="Arial" w:cs="Arial"/>
          <w:sz w:val="22"/>
          <w:szCs w:val="22"/>
        </w:rPr>
        <w:t xml:space="preserve"> und erfüllt sein</w:t>
      </w:r>
      <w:r w:rsidR="00C8636A" w:rsidRPr="0010247E">
        <w:rPr>
          <w:rFonts w:ascii="Arial" w:hAnsi="Arial" w:cs="Arial"/>
          <w:sz w:val="22"/>
          <w:szCs w:val="22"/>
        </w:rPr>
        <w:t>. Diese sind auf Wunsch BOS vorzulegen.</w:t>
      </w:r>
    </w:p>
    <w:p w14:paraId="0471AAB4" w14:textId="77777777" w:rsidR="00C8636A" w:rsidRPr="0010247E" w:rsidRDefault="00C8636A"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 xml:space="preserve">Alle zugehörigen PPF - bzw. </w:t>
      </w:r>
      <w:r w:rsidR="00AA7589" w:rsidRPr="0010247E">
        <w:rPr>
          <w:rFonts w:ascii="Arial" w:hAnsi="Arial" w:cs="Arial"/>
          <w:sz w:val="22"/>
          <w:szCs w:val="22"/>
        </w:rPr>
        <w:t>PPAP</w:t>
      </w:r>
      <w:r w:rsidRPr="0010247E">
        <w:rPr>
          <w:rFonts w:ascii="Arial" w:hAnsi="Arial" w:cs="Arial"/>
          <w:sz w:val="22"/>
          <w:szCs w:val="22"/>
        </w:rPr>
        <w:t>-Erstmusterteile sind eindeutig als solche zu kennzeichnen.</w:t>
      </w:r>
      <w:r w:rsidR="0013356D" w:rsidRPr="0010247E">
        <w:rPr>
          <w:rFonts w:ascii="Arial" w:hAnsi="Arial" w:cs="Arial"/>
          <w:sz w:val="22"/>
          <w:szCs w:val="22"/>
        </w:rPr>
        <w:t xml:space="preserve"> Aus jedem Bemusterungslauf ist ein Rückstellmuster zu archivieren.</w:t>
      </w:r>
    </w:p>
    <w:p w14:paraId="17AE5EAF" w14:textId="77777777" w:rsidR="00C8636A" w:rsidRPr="009052AA" w:rsidRDefault="00C8636A"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 xml:space="preserve">Die vollständige </w:t>
      </w:r>
      <w:r w:rsidRPr="009052AA">
        <w:rPr>
          <w:rFonts w:ascii="Arial" w:hAnsi="Arial" w:cs="Arial"/>
          <w:sz w:val="22"/>
          <w:szCs w:val="22"/>
        </w:rPr>
        <w:t>od</w:t>
      </w:r>
      <w:r w:rsidR="00AA7589" w:rsidRPr="009052AA">
        <w:rPr>
          <w:rFonts w:ascii="Arial" w:hAnsi="Arial" w:cs="Arial"/>
          <w:sz w:val="22"/>
          <w:szCs w:val="22"/>
        </w:rPr>
        <w:t>er vorläufige PPF- bzw. PPAP-</w:t>
      </w:r>
      <w:r w:rsidRPr="009052AA">
        <w:rPr>
          <w:rFonts w:ascii="Arial" w:hAnsi="Arial" w:cs="Arial"/>
          <w:sz w:val="22"/>
          <w:szCs w:val="22"/>
        </w:rPr>
        <w:t xml:space="preserve">Freigabe muss vorliegen, bevor </w:t>
      </w:r>
      <w:r w:rsidR="00275FE4" w:rsidRPr="009052AA">
        <w:rPr>
          <w:rFonts w:ascii="Arial" w:hAnsi="Arial" w:cs="Arial"/>
          <w:sz w:val="22"/>
          <w:szCs w:val="22"/>
        </w:rPr>
        <w:t>Liefergegenstände</w:t>
      </w:r>
      <w:r w:rsidRPr="009052AA">
        <w:rPr>
          <w:rFonts w:ascii="Arial" w:hAnsi="Arial" w:cs="Arial"/>
          <w:sz w:val="22"/>
          <w:szCs w:val="22"/>
        </w:rPr>
        <w:t xml:space="preserve"> für die Produktion an BO</w:t>
      </w:r>
      <w:r w:rsidR="00275FE4" w:rsidRPr="009052AA">
        <w:rPr>
          <w:rFonts w:ascii="Arial" w:hAnsi="Arial" w:cs="Arial"/>
          <w:sz w:val="22"/>
          <w:szCs w:val="22"/>
        </w:rPr>
        <w:t>S geliefert werden. L</w:t>
      </w:r>
      <w:r w:rsidRPr="009052AA">
        <w:rPr>
          <w:rFonts w:ascii="Arial" w:hAnsi="Arial" w:cs="Arial"/>
          <w:sz w:val="22"/>
          <w:szCs w:val="22"/>
        </w:rPr>
        <w:t xml:space="preserve">ieferungen, die BOS erhält, </w:t>
      </w:r>
      <w:r w:rsidRPr="009052AA">
        <w:rPr>
          <w:rFonts w:ascii="Arial" w:hAnsi="Arial" w:cs="Arial"/>
          <w:sz w:val="22"/>
          <w:szCs w:val="22"/>
        </w:rPr>
        <w:lastRenderedPageBreak/>
        <w:t xml:space="preserve">bevor die Freigabe erteilt worden ist, werden nicht angenommen. Ausnahmen sind vom Lieferanten anzuzeigen und von BOS als Abweichung zu genehmigen. Die Sonderfreigabe </w:t>
      </w:r>
      <w:r w:rsidR="00AA7589" w:rsidRPr="009052AA">
        <w:rPr>
          <w:rFonts w:ascii="Arial" w:hAnsi="Arial" w:cs="Arial"/>
          <w:sz w:val="22"/>
          <w:szCs w:val="22"/>
        </w:rPr>
        <w:t xml:space="preserve">ist beim </w:t>
      </w:r>
      <w:r w:rsidR="001F7B50" w:rsidRPr="009052AA">
        <w:rPr>
          <w:rFonts w:ascii="Arial" w:hAnsi="Arial" w:cs="Arial"/>
          <w:sz w:val="22"/>
          <w:szCs w:val="22"/>
        </w:rPr>
        <w:t>zu beliefernden BOS Werk</w:t>
      </w:r>
      <w:r w:rsidRPr="009052AA">
        <w:rPr>
          <w:rFonts w:ascii="Arial" w:hAnsi="Arial" w:cs="Arial"/>
          <w:sz w:val="22"/>
          <w:szCs w:val="22"/>
        </w:rPr>
        <w:t xml:space="preserve"> zu beantragen</w:t>
      </w:r>
      <w:r w:rsidR="001F7B50" w:rsidRPr="009052AA">
        <w:rPr>
          <w:rFonts w:ascii="Arial" w:hAnsi="Arial" w:cs="Arial"/>
          <w:sz w:val="22"/>
          <w:szCs w:val="22"/>
        </w:rPr>
        <w:t>; diese wird dann BOS intern weiterbearbeitet. Nach erfolgter Freigabe ist diese</w:t>
      </w:r>
      <w:r w:rsidRPr="009052AA">
        <w:rPr>
          <w:rFonts w:ascii="Arial" w:hAnsi="Arial" w:cs="Arial"/>
          <w:sz w:val="22"/>
          <w:szCs w:val="22"/>
        </w:rPr>
        <w:t xml:space="preserve"> als Kop</w:t>
      </w:r>
      <w:r w:rsidR="00D674C5" w:rsidRPr="009052AA">
        <w:rPr>
          <w:rFonts w:ascii="Arial" w:hAnsi="Arial" w:cs="Arial"/>
          <w:sz w:val="22"/>
          <w:szCs w:val="22"/>
        </w:rPr>
        <w:t>ie jeder Packeinheit beizulegen</w:t>
      </w:r>
      <w:r w:rsidR="0094400F" w:rsidRPr="009052AA">
        <w:rPr>
          <w:rFonts w:ascii="Arial" w:hAnsi="Arial" w:cs="Arial"/>
          <w:sz w:val="22"/>
          <w:szCs w:val="22"/>
        </w:rPr>
        <w:t>.</w:t>
      </w:r>
    </w:p>
    <w:p w14:paraId="17732842" w14:textId="77777777" w:rsidR="0094400F" w:rsidRPr="0010247E" w:rsidRDefault="0094400F" w:rsidP="0010247E">
      <w:pPr>
        <w:autoSpaceDE w:val="0"/>
        <w:autoSpaceDN w:val="0"/>
        <w:adjustRightInd w:val="0"/>
        <w:spacing w:after="60" w:line="276" w:lineRule="auto"/>
        <w:rPr>
          <w:rFonts w:ascii="Arial" w:hAnsi="Arial" w:cs="Arial"/>
          <w:sz w:val="22"/>
          <w:szCs w:val="22"/>
        </w:rPr>
      </w:pPr>
    </w:p>
    <w:p w14:paraId="37DC26CC" w14:textId="77777777" w:rsidR="00C8636A" w:rsidRPr="0010247E" w:rsidRDefault="00C8636A" w:rsidP="0010247E">
      <w:pPr>
        <w:pStyle w:val="berschrift2"/>
        <w:spacing w:after="60" w:line="276" w:lineRule="auto"/>
        <w:rPr>
          <w:sz w:val="22"/>
          <w:szCs w:val="22"/>
        </w:rPr>
      </w:pPr>
      <w:bookmarkStart w:id="39" w:name="_Toc94173560"/>
      <w:r w:rsidRPr="0010247E">
        <w:rPr>
          <w:sz w:val="22"/>
          <w:szCs w:val="22"/>
        </w:rPr>
        <w:t>Änderung von</w:t>
      </w:r>
      <w:r w:rsidR="004D6F56">
        <w:rPr>
          <w:sz w:val="22"/>
          <w:szCs w:val="22"/>
        </w:rPr>
        <w:t xml:space="preserve"> </w:t>
      </w:r>
      <w:r w:rsidR="00275FE4">
        <w:rPr>
          <w:color w:val="000000" w:themeColor="text1"/>
          <w:sz w:val="22"/>
          <w:szCs w:val="22"/>
        </w:rPr>
        <w:t>Liefergegenständen</w:t>
      </w:r>
      <w:bookmarkEnd w:id="39"/>
      <w:r w:rsidR="00275FE4">
        <w:rPr>
          <w:color w:val="000000" w:themeColor="text1"/>
          <w:sz w:val="22"/>
          <w:szCs w:val="22"/>
        </w:rPr>
        <w:t xml:space="preserve"> </w:t>
      </w:r>
    </w:p>
    <w:p w14:paraId="13C92A24" w14:textId="355A3F35" w:rsidR="00E6096B" w:rsidRPr="0010247E" w:rsidRDefault="00C8636A"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Lieferanten und Unterlieferanten s</w:t>
      </w:r>
      <w:r w:rsidR="0013356D" w:rsidRPr="0010247E">
        <w:rPr>
          <w:rFonts w:ascii="Arial" w:hAnsi="Arial" w:cs="Arial"/>
          <w:sz w:val="22"/>
          <w:szCs w:val="22"/>
        </w:rPr>
        <w:t xml:space="preserve">ind </w:t>
      </w:r>
      <w:r w:rsidR="00BB6422" w:rsidRPr="00BB6422">
        <w:rPr>
          <w:rFonts w:ascii="Arial" w:hAnsi="Arial" w:cs="Arial"/>
          <w:sz w:val="22"/>
          <w:szCs w:val="22"/>
        </w:rPr>
        <w:t>ohne vorherige Freigabe</w:t>
      </w:r>
      <w:r w:rsidR="00BB6422" w:rsidRPr="0010247E">
        <w:rPr>
          <w:rFonts w:ascii="Arial" w:hAnsi="Arial" w:cs="Arial"/>
          <w:sz w:val="22"/>
          <w:szCs w:val="22"/>
        </w:rPr>
        <w:t xml:space="preserve"> </w:t>
      </w:r>
      <w:r w:rsidR="0013356D" w:rsidRPr="0010247E">
        <w:rPr>
          <w:rFonts w:ascii="Arial" w:hAnsi="Arial" w:cs="Arial"/>
          <w:sz w:val="22"/>
          <w:szCs w:val="22"/>
        </w:rPr>
        <w:t xml:space="preserve">nicht berechtigt, </w:t>
      </w:r>
      <w:r w:rsidRPr="0010247E">
        <w:rPr>
          <w:rFonts w:ascii="Arial" w:hAnsi="Arial" w:cs="Arial"/>
          <w:sz w:val="22"/>
          <w:szCs w:val="22"/>
        </w:rPr>
        <w:t xml:space="preserve">Änderungen an einem </w:t>
      </w:r>
      <w:r w:rsidR="00275FE4">
        <w:rPr>
          <w:rFonts w:ascii="Arial" w:hAnsi="Arial" w:cs="Arial"/>
          <w:color w:val="000000" w:themeColor="text1"/>
          <w:sz w:val="22"/>
          <w:szCs w:val="22"/>
        </w:rPr>
        <w:t>Liefergegenstand</w:t>
      </w:r>
      <w:r w:rsidRPr="0010247E">
        <w:rPr>
          <w:rFonts w:ascii="Arial" w:hAnsi="Arial" w:cs="Arial"/>
          <w:sz w:val="22"/>
          <w:szCs w:val="22"/>
        </w:rPr>
        <w:t xml:space="preserve"> (z. B. an Materialien, Komponenten oder Unterbaugruppen) vorzunehmen. Dies gilt auch für Änderungen an Fertigungsprozessen und/oder Verlagerung von</w:t>
      </w:r>
      <w:r w:rsidR="000F00D4" w:rsidRPr="0010247E">
        <w:rPr>
          <w:rFonts w:ascii="Arial" w:hAnsi="Arial" w:cs="Arial"/>
          <w:sz w:val="22"/>
          <w:szCs w:val="22"/>
        </w:rPr>
        <w:t xml:space="preserve"> bzw. auch innerhalb bestehender</w:t>
      </w:r>
      <w:r w:rsidRPr="0010247E">
        <w:rPr>
          <w:rFonts w:ascii="Arial" w:hAnsi="Arial" w:cs="Arial"/>
          <w:sz w:val="22"/>
          <w:szCs w:val="22"/>
        </w:rPr>
        <w:t xml:space="preserve"> Standorte</w:t>
      </w:r>
      <w:r w:rsidR="000F00D4" w:rsidRPr="0010247E">
        <w:rPr>
          <w:rFonts w:ascii="Arial" w:hAnsi="Arial" w:cs="Arial"/>
          <w:sz w:val="22"/>
          <w:szCs w:val="22"/>
        </w:rPr>
        <w:t>(</w:t>
      </w:r>
      <w:r w:rsidRPr="0010247E">
        <w:rPr>
          <w:rFonts w:ascii="Arial" w:hAnsi="Arial" w:cs="Arial"/>
          <w:sz w:val="22"/>
          <w:szCs w:val="22"/>
        </w:rPr>
        <w:t>n</w:t>
      </w:r>
      <w:r w:rsidR="000F00D4" w:rsidRPr="0010247E">
        <w:rPr>
          <w:rFonts w:ascii="Arial" w:hAnsi="Arial" w:cs="Arial"/>
          <w:sz w:val="22"/>
          <w:szCs w:val="22"/>
        </w:rPr>
        <w:t>)</w:t>
      </w:r>
      <w:r w:rsidRPr="0010247E">
        <w:rPr>
          <w:rFonts w:ascii="Arial" w:hAnsi="Arial" w:cs="Arial"/>
          <w:sz w:val="22"/>
          <w:szCs w:val="22"/>
        </w:rPr>
        <w:t xml:space="preserve">, an denen </w:t>
      </w:r>
      <w:r w:rsidR="00275FE4">
        <w:rPr>
          <w:rFonts w:ascii="Arial" w:hAnsi="Arial" w:cs="Arial"/>
          <w:color w:val="000000" w:themeColor="text1"/>
          <w:sz w:val="22"/>
          <w:szCs w:val="22"/>
        </w:rPr>
        <w:t>Liefergegenstände</w:t>
      </w:r>
      <w:r w:rsidRPr="0010247E">
        <w:rPr>
          <w:rFonts w:ascii="Arial" w:hAnsi="Arial" w:cs="Arial"/>
          <w:sz w:val="22"/>
          <w:szCs w:val="22"/>
        </w:rPr>
        <w:t xml:space="preserve"> gefert</w:t>
      </w:r>
      <w:r w:rsidR="0013356D" w:rsidRPr="0010247E">
        <w:rPr>
          <w:rFonts w:ascii="Arial" w:hAnsi="Arial" w:cs="Arial"/>
          <w:sz w:val="22"/>
          <w:szCs w:val="22"/>
        </w:rPr>
        <w:t>igt werden, die bereits die PPF- oder PPAP</w:t>
      </w:r>
      <w:r w:rsidRPr="0010247E">
        <w:rPr>
          <w:rFonts w:ascii="Arial" w:hAnsi="Arial" w:cs="Arial"/>
          <w:sz w:val="22"/>
          <w:szCs w:val="22"/>
        </w:rPr>
        <w:t xml:space="preserve">-Freigabe erhalten haben, sowie für Änderungen an Produktionslenkungsplänen. </w:t>
      </w:r>
    </w:p>
    <w:p w14:paraId="27626C3D" w14:textId="77777777" w:rsidR="00EF3B62" w:rsidRDefault="00C8636A"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 xml:space="preserve">Beabsichtigt der Lieferant, Änderungen an </w:t>
      </w:r>
      <w:r w:rsidR="00275FE4">
        <w:rPr>
          <w:rFonts w:ascii="Arial" w:hAnsi="Arial" w:cs="Arial"/>
          <w:color w:val="000000" w:themeColor="text1"/>
          <w:sz w:val="22"/>
          <w:szCs w:val="22"/>
        </w:rPr>
        <w:t>Liefergegenständen</w:t>
      </w:r>
      <w:r w:rsidRPr="0010247E">
        <w:rPr>
          <w:rFonts w:ascii="Arial" w:hAnsi="Arial" w:cs="Arial"/>
          <w:sz w:val="22"/>
          <w:szCs w:val="22"/>
        </w:rPr>
        <w:t xml:space="preserve"> vorzunehmen, so ist der zuständige Einkäufer von BOS </w:t>
      </w:r>
      <w:r w:rsidR="00275FE4">
        <w:rPr>
          <w:rFonts w:ascii="Arial" w:hAnsi="Arial" w:cs="Arial"/>
          <w:sz w:val="22"/>
          <w:szCs w:val="22"/>
        </w:rPr>
        <w:t xml:space="preserve">rechtzeitig </w:t>
      </w:r>
      <w:r w:rsidRPr="0010247E">
        <w:rPr>
          <w:rFonts w:ascii="Arial" w:hAnsi="Arial" w:cs="Arial"/>
          <w:sz w:val="22"/>
          <w:szCs w:val="22"/>
        </w:rPr>
        <w:t xml:space="preserve">vor der Durchführung der Änderungen hierüber zu informieren. </w:t>
      </w:r>
    </w:p>
    <w:p w14:paraId="05DF2CBE" w14:textId="77777777" w:rsidR="007E2250" w:rsidRPr="0010247E" w:rsidRDefault="00C8636A" w:rsidP="0010247E">
      <w:pPr>
        <w:autoSpaceDE w:val="0"/>
        <w:autoSpaceDN w:val="0"/>
        <w:adjustRightInd w:val="0"/>
        <w:spacing w:after="60" w:line="276" w:lineRule="auto"/>
        <w:rPr>
          <w:rFonts w:ascii="Arial" w:hAnsi="Arial" w:cs="Arial"/>
          <w:color w:val="000000" w:themeColor="text1"/>
          <w:sz w:val="22"/>
          <w:szCs w:val="22"/>
        </w:rPr>
      </w:pPr>
      <w:r w:rsidRPr="0010247E">
        <w:rPr>
          <w:rFonts w:ascii="Arial" w:hAnsi="Arial" w:cs="Arial"/>
          <w:sz w:val="22"/>
          <w:szCs w:val="22"/>
        </w:rPr>
        <w:t xml:space="preserve">Der Lieferant muss bei BOS eine </w:t>
      </w:r>
      <w:r w:rsidR="00EF3B62">
        <w:rPr>
          <w:rFonts w:ascii="Arial" w:hAnsi="Arial" w:cs="Arial"/>
          <w:sz w:val="22"/>
          <w:szCs w:val="22"/>
        </w:rPr>
        <w:t xml:space="preserve">von ihm geplante Änderung des Liefergegenstandes </w:t>
      </w:r>
      <w:r w:rsidRPr="0010247E">
        <w:rPr>
          <w:rFonts w:ascii="Arial" w:hAnsi="Arial" w:cs="Arial"/>
          <w:sz w:val="22"/>
          <w:szCs w:val="22"/>
        </w:rPr>
        <w:t xml:space="preserve">schriftlich </w:t>
      </w:r>
      <w:r w:rsidR="0033122E">
        <w:rPr>
          <w:rFonts w:ascii="Arial" w:hAnsi="Arial" w:cs="Arial"/>
          <w:sz w:val="22"/>
          <w:szCs w:val="22"/>
        </w:rPr>
        <w:t xml:space="preserve">mittels des offiziellen Formulars „Antrag </w:t>
      </w:r>
      <w:r w:rsidR="0033122E" w:rsidRPr="00D413AE">
        <w:rPr>
          <w:rFonts w:ascii="Arial" w:hAnsi="Arial" w:cs="Arial"/>
          <w:sz w:val="22"/>
          <w:szCs w:val="22"/>
        </w:rPr>
        <w:t xml:space="preserve">auf </w:t>
      </w:r>
      <w:r w:rsidR="00EF3B62" w:rsidRPr="00D413AE">
        <w:rPr>
          <w:rFonts w:ascii="Arial" w:hAnsi="Arial" w:cs="Arial"/>
          <w:sz w:val="22"/>
          <w:szCs w:val="22"/>
        </w:rPr>
        <w:t>Produkt- oder Prozessänderung</w:t>
      </w:r>
      <w:r w:rsidR="0033122E" w:rsidRPr="00D413AE">
        <w:rPr>
          <w:rFonts w:ascii="Arial" w:hAnsi="Arial" w:cs="Arial"/>
          <w:sz w:val="22"/>
          <w:szCs w:val="22"/>
        </w:rPr>
        <w:t xml:space="preserve">“ </w:t>
      </w:r>
      <w:r w:rsidRPr="0010247E">
        <w:rPr>
          <w:rFonts w:ascii="Arial" w:hAnsi="Arial" w:cs="Arial"/>
          <w:sz w:val="22"/>
          <w:szCs w:val="22"/>
        </w:rPr>
        <w:t xml:space="preserve">beantragen. </w:t>
      </w:r>
      <w:r w:rsidR="0033122E">
        <w:rPr>
          <w:rFonts w:ascii="Arial" w:hAnsi="Arial" w:cs="Arial"/>
          <w:sz w:val="22"/>
          <w:szCs w:val="22"/>
        </w:rPr>
        <w:t>Dies</w:t>
      </w:r>
      <w:r w:rsidR="00EF3B62">
        <w:rPr>
          <w:rFonts w:ascii="Arial" w:hAnsi="Arial" w:cs="Arial"/>
          <w:sz w:val="22"/>
          <w:szCs w:val="22"/>
        </w:rPr>
        <w:t xml:space="preserve">er muss dem zuständigen Ansprechpartner im BOS-Einkauf </w:t>
      </w:r>
      <w:r w:rsidR="0033122E">
        <w:rPr>
          <w:rFonts w:ascii="Arial" w:hAnsi="Arial" w:cs="Arial"/>
          <w:sz w:val="22"/>
          <w:szCs w:val="22"/>
        </w:rPr>
        <w:t xml:space="preserve">zugestellt werden. </w:t>
      </w:r>
      <w:r w:rsidRPr="0010247E">
        <w:rPr>
          <w:rFonts w:ascii="Arial" w:hAnsi="Arial" w:cs="Arial"/>
          <w:sz w:val="22"/>
          <w:szCs w:val="22"/>
        </w:rPr>
        <w:t xml:space="preserve">Die Änderung darf erst vorgenommen werden, wenn </w:t>
      </w:r>
      <w:r w:rsidR="0013356D" w:rsidRPr="0010247E">
        <w:rPr>
          <w:rFonts w:ascii="Arial" w:hAnsi="Arial" w:cs="Arial"/>
          <w:sz w:val="22"/>
          <w:szCs w:val="22"/>
        </w:rPr>
        <w:t xml:space="preserve">dem Lieferanten </w:t>
      </w:r>
      <w:r w:rsidRPr="0010247E">
        <w:rPr>
          <w:rFonts w:ascii="Arial" w:hAnsi="Arial" w:cs="Arial"/>
          <w:sz w:val="22"/>
          <w:szCs w:val="22"/>
        </w:rPr>
        <w:t>das schriftliche Einverständnis von BOS vorliegt. Zusammen mit dieser Erlaubnis informiert BOS den Lieferanten über besondere Anforderungen, die im Laufe der Implementierung der Änderung und bei der Lieferabnahme zu beachten sind.</w:t>
      </w:r>
      <w:r w:rsidR="00EF3B62">
        <w:rPr>
          <w:rFonts w:ascii="Arial" w:hAnsi="Arial" w:cs="Arial"/>
          <w:sz w:val="22"/>
          <w:szCs w:val="22"/>
        </w:rPr>
        <w:t xml:space="preserve"> </w:t>
      </w:r>
      <w:r w:rsidR="007E2250" w:rsidRPr="0010247E">
        <w:rPr>
          <w:rFonts w:ascii="Arial" w:hAnsi="Arial" w:cs="Arial"/>
          <w:color w:val="000000" w:themeColor="text1"/>
          <w:sz w:val="22"/>
          <w:szCs w:val="22"/>
        </w:rPr>
        <w:t>Die genehmigten Änderungen sind vom Lieferanten in einem Produkt- und Prozesslebenslauf zu dokumentieren</w:t>
      </w:r>
      <w:r w:rsidR="00862CDC">
        <w:rPr>
          <w:rFonts w:ascii="Arial" w:hAnsi="Arial" w:cs="Arial"/>
          <w:color w:val="000000" w:themeColor="text1"/>
          <w:sz w:val="22"/>
          <w:szCs w:val="22"/>
        </w:rPr>
        <w:t xml:space="preserve"> und ggf. zu bemustern (siehe Auslösematrix VDA Band 2).</w:t>
      </w:r>
    </w:p>
    <w:p w14:paraId="5DC41A90" w14:textId="77777777" w:rsidR="00862CDC" w:rsidRDefault="00862CDC" w:rsidP="0010247E">
      <w:pPr>
        <w:autoSpaceDE w:val="0"/>
        <w:autoSpaceDN w:val="0"/>
        <w:adjustRightInd w:val="0"/>
        <w:spacing w:after="60" w:line="276" w:lineRule="auto"/>
        <w:rPr>
          <w:rFonts w:ascii="Arial" w:hAnsi="Arial" w:cs="Arial"/>
          <w:sz w:val="22"/>
          <w:szCs w:val="22"/>
        </w:rPr>
      </w:pPr>
    </w:p>
    <w:p w14:paraId="473BE03A" w14:textId="77777777" w:rsidR="00EF3B62" w:rsidRDefault="00C8636A"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Bei Nichterfüllung dieser Anforderung</w:t>
      </w:r>
      <w:r w:rsidR="002B5FEF">
        <w:rPr>
          <w:rFonts w:ascii="Arial" w:hAnsi="Arial" w:cs="Arial"/>
          <w:sz w:val="22"/>
          <w:szCs w:val="22"/>
        </w:rPr>
        <w:t>en</w:t>
      </w:r>
      <w:r w:rsidRPr="0010247E">
        <w:rPr>
          <w:rFonts w:ascii="Arial" w:hAnsi="Arial" w:cs="Arial"/>
          <w:sz w:val="22"/>
          <w:szCs w:val="22"/>
        </w:rPr>
        <w:t xml:space="preserve"> haftet der Lieferant für alle Schäden, Verluste und Verbindlichkeiten, die auf eine vom Lieferanten oder den Unterlieferanten vorgenommene, nicht genehmigte Veränderung zurückzuführen sind (z. B. Ablehnung durch den Kunden, Kosten für Produktionsstillstand bei BOS und/oder beim Kunden, Gewährleistungskosten</w:t>
      </w:r>
      <w:r w:rsidR="008F7500">
        <w:rPr>
          <w:rFonts w:ascii="Arial" w:hAnsi="Arial" w:cs="Arial"/>
          <w:sz w:val="22"/>
          <w:szCs w:val="22"/>
        </w:rPr>
        <w:t>, etc.</w:t>
      </w:r>
      <w:r w:rsidRPr="0010247E">
        <w:rPr>
          <w:rFonts w:ascii="Arial" w:hAnsi="Arial" w:cs="Arial"/>
          <w:sz w:val="22"/>
          <w:szCs w:val="22"/>
        </w:rPr>
        <w:t>).</w:t>
      </w:r>
    </w:p>
    <w:p w14:paraId="5F15E9B5" w14:textId="77777777" w:rsidR="009052AA" w:rsidRPr="0010247E" w:rsidRDefault="009052AA" w:rsidP="0010247E">
      <w:pPr>
        <w:autoSpaceDE w:val="0"/>
        <w:autoSpaceDN w:val="0"/>
        <w:adjustRightInd w:val="0"/>
        <w:spacing w:after="60" w:line="276" w:lineRule="auto"/>
        <w:rPr>
          <w:rFonts w:ascii="Arial" w:hAnsi="Arial" w:cs="Arial"/>
          <w:sz w:val="22"/>
          <w:szCs w:val="22"/>
        </w:rPr>
      </w:pPr>
    </w:p>
    <w:p w14:paraId="66B3C062" w14:textId="77777777" w:rsidR="00C8636A" w:rsidRPr="0010247E" w:rsidRDefault="001B21E4" w:rsidP="0010247E">
      <w:pPr>
        <w:pStyle w:val="berschrift2"/>
        <w:spacing w:after="60" w:line="276" w:lineRule="auto"/>
        <w:rPr>
          <w:sz w:val="22"/>
          <w:szCs w:val="22"/>
        </w:rPr>
      </w:pPr>
      <w:bookmarkStart w:id="40" w:name="_Toc94173561"/>
      <w:r w:rsidRPr="0010247E">
        <w:rPr>
          <w:sz w:val="22"/>
          <w:szCs w:val="22"/>
        </w:rPr>
        <w:t>Requalifi</w:t>
      </w:r>
      <w:r w:rsidR="00250C2E">
        <w:rPr>
          <w:sz w:val="22"/>
          <w:szCs w:val="22"/>
        </w:rPr>
        <w:t>zierung</w:t>
      </w:r>
      <w:bookmarkEnd w:id="40"/>
    </w:p>
    <w:p w14:paraId="18E86491" w14:textId="77777777" w:rsidR="00122922" w:rsidRPr="00C700F4" w:rsidRDefault="001B21E4" w:rsidP="0010247E">
      <w:pPr>
        <w:autoSpaceDE w:val="0"/>
        <w:autoSpaceDN w:val="0"/>
        <w:adjustRightInd w:val="0"/>
        <w:spacing w:after="60" w:line="276" w:lineRule="auto"/>
        <w:rPr>
          <w:rFonts w:ascii="Arial" w:hAnsi="Arial" w:cs="Arial"/>
          <w:color w:val="000000" w:themeColor="text1"/>
          <w:sz w:val="22"/>
          <w:szCs w:val="22"/>
        </w:rPr>
      </w:pPr>
      <w:r w:rsidRPr="0010247E">
        <w:rPr>
          <w:rFonts w:ascii="Arial" w:hAnsi="Arial" w:cs="Arial"/>
          <w:color w:val="000000" w:themeColor="text1"/>
          <w:sz w:val="22"/>
          <w:szCs w:val="22"/>
        </w:rPr>
        <w:t>Der Lieferant ist verpflichtet</w:t>
      </w:r>
      <w:r w:rsidR="0013356D" w:rsidRPr="0010247E">
        <w:rPr>
          <w:rFonts w:ascii="Arial" w:hAnsi="Arial" w:cs="Arial"/>
          <w:color w:val="000000" w:themeColor="text1"/>
          <w:sz w:val="22"/>
          <w:szCs w:val="22"/>
        </w:rPr>
        <w:t>,</w:t>
      </w:r>
      <w:r w:rsidR="00250C2E">
        <w:rPr>
          <w:rFonts w:ascii="Arial" w:hAnsi="Arial" w:cs="Arial"/>
          <w:color w:val="000000" w:themeColor="text1"/>
          <w:sz w:val="22"/>
          <w:szCs w:val="22"/>
        </w:rPr>
        <w:t xml:space="preserve"> eine Requalifizierungs</w:t>
      </w:r>
      <w:r w:rsidRPr="0010247E">
        <w:rPr>
          <w:rFonts w:ascii="Arial" w:hAnsi="Arial" w:cs="Arial"/>
          <w:color w:val="000000" w:themeColor="text1"/>
          <w:sz w:val="22"/>
          <w:szCs w:val="22"/>
        </w:rPr>
        <w:t xml:space="preserve">prüfung durchzuführen. </w:t>
      </w:r>
      <w:r w:rsidR="00C8636A" w:rsidRPr="0010247E">
        <w:rPr>
          <w:rFonts w:ascii="Arial" w:hAnsi="Arial" w:cs="Arial"/>
          <w:color w:val="000000" w:themeColor="text1"/>
          <w:sz w:val="22"/>
          <w:szCs w:val="22"/>
        </w:rPr>
        <w:t>D</w:t>
      </w:r>
      <w:r w:rsidR="00EA76C2">
        <w:rPr>
          <w:rFonts w:ascii="Arial" w:hAnsi="Arial" w:cs="Arial"/>
          <w:color w:val="000000" w:themeColor="text1"/>
          <w:sz w:val="22"/>
          <w:szCs w:val="22"/>
        </w:rPr>
        <w:t>er von BOS geforderte Umfang dieser</w:t>
      </w:r>
      <w:r w:rsidR="00C8636A" w:rsidRPr="0010247E">
        <w:rPr>
          <w:rFonts w:ascii="Arial" w:hAnsi="Arial" w:cs="Arial"/>
          <w:color w:val="000000" w:themeColor="text1"/>
          <w:sz w:val="22"/>
          <w:szCs w:val="22"/>
        </w:rPr>
        <w:t xml:space="preserve"> Requalifi</w:t>
      </w:r>
      <w:r w:rsidR="00250C2E">
        <w:rPr>
          <w:rFonts w:ascii="Arial" w:hAnsi="Arial" w:cs="Arial"/>
          <w:color w:val="000000" w:themeColor="text1"/>
          <w:sz w:val="22"/>
          <w:szCs w:val="22"/>
        </w:rPr>
        <w:t>zierung</w:t>
      </w:r>
      <w:r w:rsidR="00C8636A" w:rsidRPr="0010247E">
        <w:rPr>
          <w:rFonts w:ascii="Arial" w:hAnsi="Arial" w:cs="Arial"/>
          <w:color w:val="000000" w:themeColor="text1"/>
          <w:sz w:val="22"/>
          <w:szCs w:val="22"/>
        </w:rPr>
        <w:t xml:space="preserve"> entspricht, sofern nicht anders vereinbart, dem der Erstbemusterung und ist im Produktionslenkungsplan des Lieferanten</w:t>
      </w:r>
      <w:r w:rsidR="002248C3">
        <w:rPr>
          <w:rFonts w:ascii="Arial" w:hAnsi="Arial" w:cs="Arial"/>
          <w:color w:val="000000" w:themeColor="text1"/>
          <w:sz w:val="22"/>
          <w:szCs w:val="22"/>
        </w:rPr>
        <w:t xml:space="preserve"> sowie in der Anlage 2 </w:t>
      </w:r>
      <w:r w:rsidR="002248C3" w:rsidRPr="00C700F4">
        <w:rPr>
          <w:rFonts w:ascii="Arial" w:hAnsi="Arial" w:cs="Arial"/>
          <w:color w:val="000000" w:themeColor="text1"/>
          <w:sz w:val="22"/>
          <w:szCs w:val="22"/>
        </w:rPr>
        <w:t>zum VDA Band 2 (PPF-Abstimmung)</w:t>
      </w:r>
      <w:r w:rsidR="00C8636A" w:rsidRPr="00C700F4">
        <w:rPr>
          <w:rFonts w:ascii="Arial" w:hAnsi="Arial" w:cs="Arial"/>
          <w:color w:val="000000" w:themeColor="text1"/>
          <w:sz w:val="22"/>
          <w:szCs w:val="22"/>
        </w:rPr>
        <w:t xml:space="preserve"> zu dokumentieren.</w:t>
      </w:r>
      <w:r w:rsidR="00EA76C2" w:rsidRPr="00C700F4">
        <w:rPr>
          <w:rFonts w:ascii="Arial" w:hAnsi="Arial" w:cs="Arial"/>
          <w:color w:val="000000" w:themeColor="text1"/>
          <w:sz w:val="22"/>
          <w:szCs w:val="22"/>
        </w:rPr>
        <w:t xml:space="preserve"> </w:t>
      </w:r>
    </w:p>
    <w:p w14:paraId="2666D6E9" w14:textId="77777777" w:rsidR="005E06D5" w:rsidRDefault="00EA76C2" w:rsidP="0010247E">
      <w:pPr>
        <w:autoSpaceDE w:val="0"/>
        <w:autoSpaceDN w:val="0"/>
        <w:adjustRightInd w:val="0"/>
        <w:spacing w:after="60" w:line="276" w:lineRule="auto"/>
        <w:rPr>
          <w:rFonts w:ascii="Arial" w:hAnsi="Arial" w:cs="Arial"/>
          <w:color w:val="000000" w:themeColor="text1"/>
          <w:sz w:val="22"/>
          <w:szCs w:val="22"/>
        </w:rPr>
      </w:pPr>
      <w:r w:rsidRPr="00C700F4">
        <w:rPr>
          <w:rFonts w:ascii="Arial" w:hAnsi="Arial" w:cs="Arial"/>
          <w:color w:val="000000" w:themeColor="text1"/>
          <w:sz w:val="22"/>
          <w:szCs w:val="22"/>
        </w:rPr>
        <w:t>Die Frequenz der Requalifi</w:t>
      </w:r>
      <w:r w:rsidR="00250C2E" w:rsidRPr="00C700F4">
        <w:rPr>
          <w:rFonts w:ascii="Arial" w:hAnsi="Arial" w:cs="Arial"/>
          <w:color w:val="000000" w:themeColor="text1"/>
          <w:sz w:val="22"/>
          <w:szCs w:val="22"/>
        </w:rPr>
        <w:t>zierung</w:t>
      </w:r>
      <w:r w:rsidRPr="00C700F4">
        <w:rPr>
          <w:rFonts w:ascii="Arial" w:hAnsi="Arial" w:cs="Arial"/>
          <w:color w:val="000000" w:themeColor="text1"/>
          <w:sz w:val="22"/>
          <w:szCs w:val="22"/>
        </w:rPr>
        <w:t xml:space="preserve">sprüfungen </w:t>
      </w:r>
      <w:r w:rsidR="00122922" w:rsidRPr="00C700F4">
        <w:rPr>
          <w:rFonts w:ascii="Arial" w:hAnsi="Arial" w:cs="Arial"/>
          <w:color w:val="000000" w:themeColor="text1"/>
          <w:sz w:val="22"/>
          <w:szCs w:val="22"/>
        </w:rPr>
        <w:t>muss den</w:t>
      </w:r>
      <w:r w:rsidRPr="00C700F4">
        <w:rPr>
          <w:rFonts w:ascii="Arial" w:hAnsi="Arial" w:cs="Arial"/>
          <w:color w:val="000000" w:themeColor="text1"/>
          <w:sz w:val="22"/>
          <w:szCs w:val="22"/>
        </w:rPr>
        <w:t xml:space="preserve"> </w:t>
      </w:r>
      <w:r w:rsidR="00250C2E" w:rsidRPr="00C700F4">
        <w:rPr>
          <w:rFonts w:ascii="Arial" w:hAnsi="Arial" w:cs="Arial"/>
          <w:color w:val="000000" w:themeColor="text1"/>
          <w:sz w:val="22"/>
          <w:szCs w:val="22"/>
        </w:rPr>
        <w:t>kundenspezifischen F</w:t>
      </w:r>
      <w:r w:rsidRPr="00C700F4">
        <w:rPr>
          <w:rFonts w:ascii="Arial" w:hAnsi="Arial" w:cs="Arial"/>
          <w:color w:val="000000" w:themeColor="text1"/>
          <w:sz w:val="22"/>
          <w:szCs w:val="22"/>
        </w:rPr>
        <w:t>orderungen der Endkunde</w:t>
      </w:r>
      <w:r w:rsidR="00250C2E" w:rsidRPr="00C700F4">
        <w:rPr>
          <w:rFonts w:ascii="Arial" w:hAnsi="Arial" w:cs="Arial"/>
          <w:color w:val="000000" w:themeColor="text1"/>
          <w:sz w:val="22"/>
          <w:szCs w:val="22"/>
        </w:rPr>
        <w:t xml:space="preserve">n </w:t>
      </w:r>
      <w:r w:rsidR="00122922" w:rsidRPr="00C700F4">
        <w:rPr>
          <w:rFonts w:ascii="Arial" w:hAnsi="Arial" w:cs="Arial"/>
          <w:color w:val="000000" w:themeColor="text1"/>
          <w:sz w:val="22"/>
          <w:szCs w:val="22"/>
        </w:rPr>
        <w:t xml:space="preserve">entsprechen. </w:t>
      </w:r>
      <w:r w:rsidRPr="00C700F4">
        <w:rPr>
          <w:rFonts w:ascii="Arial" w:hAnsi="Arial" w:cs="Arial"/>
          <w:color w:val="000000" w:themeColor="text1"/>
          <w:sz w:val="22"/>
          <w:szCs w:val="22"/>
        </w:rPr>
        <w:t>Maßgebend ist hier das Datum der vollumfänglichen Erstmusterfreigabe des aktuell verwendeten Baustandes.</w:t>
      </w:r>
      <w:r w:rsidR="005E06D5">
        <w:rPr>
          <w:rFonts w:ascii="Arial" w:hAnsi="Arial" w:cs="Arial"/>
          <w:color w:val="000000" w:themeColor="text1"/>
          <w:sz w:val="22"/>
          <w:szCs w:val="22"/>
        </w:rPr>
        <w:t xml:space="preserve"> </w:t>
      </w:r>
    </w:p>
    <w:p w14:paraId="524F6004" w14:textId="77777777" w:rsidR="005E06D5" w:rsidRDefault="00C8636A"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lastRenderedPageBreak/>
        <w:t>Die Dokumentation zu</w:t>
      </w:r>
      <w:r w:rsidR="00250C2E">
        <w:rPr>
          <w:rFonts w:ascii="Arial" w:hAnsi="Arial" w:cs="Arial"/>
          <w:sz w:val="22"/>
          <w:szCs w:val="22"/>
        </w:rPr>
        <w:t xml:space="preserve"> den</w:t>
      </w:r>
      <w:r w:rsidRPr="0010247E">
        <w:rPr>
          <w:rFonts w:ascii="Arial" w:hAnsi="Arial" w:cs="Arial"/>
          <w:sz w:val="22"/>
          <w:szCs w:val="22"/>
        </w:rPr>
        <w:t xml:space="preserve"> </w:t>
      </w:r>
      <w:r w:rsidR="001B21E4" w:rsidRPr="0010247E">
        <w:rPr>
          <w:rFonts w:ascii="Arial" w:hAnsi="Arial" w:cs="Arial"/>
          <w:sz w:val="22"/>
          <w:szCs w:val="22"/>
        </w:rPr>
        <w:t>Requalifi</w:t>
      </w:r>
      <w:r w:rsidR="00250C2E">
        <w:rPr>
          <w:rFonts w:ascii="Arial" w:hAnsi="Arial" w:cs="Arial"/>
          <w:sz w:val="22"/>
          <w:szCs w:val="22"/>
        </w:rPr>
        <w:t>zierungsprüfungen</w:t>
      </w:r>
      <w:r w:rsidRPr="0010247E">
        <w:rPr>
          <w:rFonts w:ascii="Arial" w:hAnsi="Arial" w:cs="Arial"/>
          <w:sz w:val="22"/>
          <w:szCs w:val="22"/>
        </w:rPr>
        <w:t xml:space="preserve"> ist vo</w:t>
      </w:r>
      <w:r w:rsidR="0013356D" w:rsidRPr="0010247E">
        <w:rPr>
          <w:rFonts w:ascii="Arial" w:hAnsi="Arial" w:cs="Arial"/>
          <w:sz w:val="22"/>
          <w:szCs w:val="22"/>
        </w:rPr>
        <w:t xml:space="preserve">m </w:t>
      </w:r>
      <w:r w:rsidRPr="0010247E">
        <w:rPr>
          <w:rFonts w:ascii="Arial" w:hAnsi="Arial" w:cs="Arial"/>
          <w:sz w:val="22"/>
          <w:szCs w:val="22"/>
        </w:rPr>
        <w:t xml:space="preserve">Lieferanten zu archivieren und BOS auf </w:t>
      </w:r>
      <w:r w:rsidR="00250C2E">
        <w:rPr>
          <w:rFonts w:ascii="Arial" w:hAnsi="Arial" w:cs="Arial"/>
          <w:sz w:val="22"/>
          <w:szCs w:val="22"/>
        </w:rPr>
        <w:t>Verlangen</w:t>
      </w:r>
      <w:r w:rsidRPr="0010247E">
        <w:rPr>
          <w:rFonts w:ascii="Arial" w:hAnsi="Arial" w:cs="Arial"/>
          <w:sz w:val="22"/>
          <w:szCs w:val="22"/>
        </w:rPr>
        <w:t xml:space="preserve"> </w:t>
      </w:r>
      <w:r w:rsidR="00862CDC">
        <w:rPr>
          <w:rFonts w:ascii="Arial" w:hAnsi="Arial" w:cs="Arial"/>
          <w:sz w:val="22"/>
          <w:szCs w:val="22"/>
        </w:rPr>
        <w:t xml:space="preserve">innerhalb eines Arbeitstages </w:t>
      </w:r>
      <w:r w:rsidRPr="0010247E">
        <w:rPr>
          <w:rFonts w:ascii="Arial" w:hAnsi="Arial" w:cs="Arial"/>
          <w:sz w:val="22"/>
          <w:szCs w:val="22"/>
        </w:rPr>
        <w:t xml:space="preserve">vorzulegen. </w:t>
      </w:r>
    </w:p>
    <w:p w14:paraId="4A235C35" w14:textId="77777777" w:rsidR="00C8636A" w:rsidRPr="0010247E" w:rsidRDefault="00EA76C2" w:rsidP="0010247E">
      <w:pPr>
        <w:autoSpaceDE w:val="0"/>
        <w:autoSpaceDN w:val="0"/>
        <w:adjustRightInd w:val="0"/>
        <w:spacing w:after="60" w:line="276" w:lineRule="auto"/>
        <w:rPr>
          <w:rFonts w:ascii="Arial" w:hAnsi="Arial" w:cs="Arial"/>
          <w:sz w:val="22"/>
          <w:szCs w:val="22"/>
        </w:rPr>
      </w:pPr>
      <w:r>
        <w:rPr>
          <w:rFonts w:ascii="Arial" w:hAnsi="Arial" w:cs="Arial"/>
          <w:sz w:val="22"/>
          <w:szCs w:val="22"/>
        </w:rPr>
        <w:t>Ergeben sich während der R</w:t>
      </w:r>
      <w:r w:rsidR="001B21E4" w:rsidRPr="0010247E">
        <w:rPr>
          <w:rFonts w:ascii="Arial" w:hAnsi="Arial" w:cs="Arial"/>
          <w:sz w:val="22"/>
          <w:szCs w:val="22"/>
        </w:rPr>
        <w:t>equalifi</w:t>
      </w:r>
      <w:r w:rsidR="00250C2E">
        <w:rPr>
          <w:rFonts w:ascii="Arial" w:hAnsi="Arial" w:cs="Arial"/>
          <w:sz w:val="22"/>
          <w:szCs w:val="22"/>
        </w:rPr>
        <w:t>zierung</w:t>
      </w:r>
      <w:r>
        <w:rPr>
          <w:rFonts w:ascii="Arial" w:hAnsi="Arial" w:cs="Arial"/>
          <w:sz w:val="22"/>
          <w:szCs w:val="22"/>
        </w:rPr>
        <w:t>sprüfungen</w:t>
      </w:r>
      <w:r w:rsidR="00C8636A" w:rsidRPr="0010247E">
        <w:rPr>
          <w:rFonts w:ascii="Arial" w:hAnsi="Arial" w:cs="Arial"/>
          <w:sz w:val="22"/>
          <w:szCs w:val="22"/>
        </w:rPr>
        <w:t xml:space="preserve"> Abweichungen von den Spezifika</w:t>
      </w:r>
      <w:r w:rsidR="00752F3D" w:rsidRPr="0010247E">
        <w:rPr>
          <w:rFonts w:ascii="Arial" w:hAnsi="Arial" w:cs="Arial"/>
          <w:sz w:val="22"/>
          <w:szCs w:val="22"/>
        </w:rPr>
        <w:t xml:space="preserve">tionen, muss der Lieferant diese </w:t>
      </w:r>
      <w:r w:rsidR="0013356D" w:rsidRPr="0010247E">
        <w:rPr>
          <w:rFonts w:ascii="Arial" w:hAnsi="Arial" w:cs="Arial"/>
          <w:sz w:val="22"/>
          <w:szCs w:val="22"/>
        </w:rPr>
        <w:t>BOS unverzüglich mitteilen, so</w:t>
      </w:r>
      <w:r w:rsidR="00C8636A" w:rsidRPr="0010247E">
        <w:rPr>
          <w:rFonts w:ascii="Arial" w:hAnsi="Arial" w:cs="Arial"/>
          <w:sz w:val="22"/>
          <w:szCs w:val="22"/>
        </w:rPr>
        <w:t>dass geeignete Maßnahmen beschlossen und umgesetzt werden können.</w:t>
      </w:r>
      <w:r w:rsidR="004B637C">
        <w:rPr>
          <w:rFonts w:ascii="Arial" w:hAnsi="Arial" w:cs="Arial"/>
          <w:sz w:val="22"/>
          <w:szCs w:val="22"/>
        </w:rPr>
        <w:t xml:space="preserve"> Die Requalifizierungsprüfungen dienen der dauerhaften Sicherstellung der Qualität der Liefergegenstände und sind vom Lieferanten kostenneutral für BOS durchzuführen.</w:t>
      </w:r>
    </w:p>
    <w:p w14:paraId="49954687" w14:textId="77777777" w:rsidR="005E06D5" w:rsidRPr="0010247E" w:rsidRDefault="005E06D5" w:rsidP="0010247E">
      <w:pPr>
        <w:spacing w:after="60" w:line="276" w:lineRule="auto"/>
        <w:rPr>
          <w:rFonts w:ascii="Arial" w:hAnsi="Arial" w:cs="Arial"/>
          <w:b/>
          <w:bCs/>
          <w:sz w:val="22"/>
          <w:szCs w:val="22"/>
        </w:rPr>
      </w:pPr>
    </w:p>
    <w:p w14:paraId="7EBF8ABF" w14:textId="77777777" w:rsidR="00C8636A" w:rsidRPr="0010247E" w:rsidRDefault="00C8636A" w:rsidP="0010247E">
      <w:pPr>
        <w:pStyle w:val="berschrift2"/>
        <w:spacing w:after="60" w:line="276" w:lineRule="auto"/>
        <w:rPr>
          <w:sz w:val="22"/>
          <w:szCs w:val="22"/>
        </w:rPr>
      </w:pPr>
      <w:bookmarkStart w:id="41" w:name="_Toc94173562"/>
      <w:r w:rsidRPr="0010247E">
        <w:rPr>
          <w:sz w:val="22"/>
          <w:szCs w:val="22"/>
        </w:rPr>
        <w:t>Anforderungen zur Absicherung der Anlieferqualität</w:t>
      </w:r>
      <w:bookmarkEnd w:id="41"/>
    </w:p>
    <w:p w14:paraId="153ABC32" w14:textId="77777777" w:rsidR="00C8636A" w:rsidRPr="00F579A4" w:rsidRDefault="00C8636A" w:rsidP="00F579A4">
      <w:pPr>
        <w:pStyle w:val="berschrift3"/>
        <w:spacing w:after="60" w:line="276" w:lineRule="auto"/>
        <w:rPr>
          <w:rFonts w:ascii="Arial" w:hAnsi="Arial" w:cs="Arial"/>
          <w:b/>
          <w:color w:val="000000" w:themeColor="text1"/>
          <w:sz w:val="22"/>
          <w:szCs w:val="22"/>
        </w:rPr>
      </w:pPr>
      <w:bookmarkStart w:id="42" w:name="_Toc94173563"/>
      <w:r w:rsidRPr="0010247E">
        <w:rPr>
          <w:rFonts w:ascii="Arial" w:hAnsi="Arial" w:cs="Arial"/>
          <w:b/>
          <w:color w:val="000000" w:themeColor="text1"/>
          <w:sz w:val="22"/>
          <w:szCs w:val="22"/>
        </w:rPr>
        <w:t>Serienanlauf</w:t>
      </w:r>
      <w:r w:rsidR="00F579A4">
        <w:rPr>
          <w:rFonts w:ascii="Arial" w:hAnsi="Arial" w:cs="Arial"/>
          <w:b/>
          <w:color w:val="000000" w:themeColor="text1"/>
          <w:sz w:val="22"/>
          <w:szCs w:val="22"/>
        </w:rPr>
        <w:t xml:space="preserve"> (Safe Launch Prozess)</w:t>
      </w:r>
      <w:bookmarkEnd w:id="42"/>
    </w:p>
    <w:p w14:paraId="095298EB" w14:textId="77777777" w:rsidR="00C8636A" w:rsidRPr="0010247E" w:rsidRDefault="00C8636A"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Der Absicherungsstatus für Teile aus einer neuen Produktion erstreckt sich über die ersten zehn Serienlieferungen oder die ersten 90 Produktionstage nach der ersten Lieferung zur Serienproduktion bei BOS. In dieser Serienanlaufphase verlangt BOS eine verstärkte A</w:t>
      </w:r>
      <w:r w:rsidR="00DD077B" w:rsidRPr="0010247E">
        <w:rPr>
          <w:rFonts w:ascii="Arial" w:hAnsi="Arial" w:cs="Arial"/>
          <w:sz w:val="22"/>
          <w:szCs w:val="22"/>
        </w:rPr>
        <w:t>bsicherung der Anlieferqualität (Safe Launch Prozess).</w:t>
      </w:r>
    </w:p>
    <w:p w14:paraId="40C11F2D" w14:textId="77777777" w:rsidR="00C8636A" w:rsidRPr="0010247E" w:rsidRDefault="00C8636A"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 xml:space="preserve">Zusätzlich zu den </w:t>
      </w:r>
      <w:r w:rsidR="004261F2" w:rsidRPr="0010247E">
        <w:rPr>
          <w:rFonts w:ascii="Arial" w:hAnsi="Arial" w:cs="Arial"/>
          <w:sz w:val="22"/>
          <w:szCs w:val="22"/>
        </w:rPr>
        <w:t>im Produktionslenkungsplan festgelegten Prüfungen</w:t>
      </w:r>
      <w:r w:rsidRPr="0010247E">
        <w:rPr>
          <w:rFonts w:ascii="Arial" w:hAnsi="Arial" w:cs="Arial"/>
          <w:sz w:val="22"/>
          <w:szCs w:val="22"/>
        </w:rPr>
        <w:t xml:space="preserve"> m</w:t>
      </w:r>
      <w:r w:rsidR="004261F2" w:rsidRPr="0010247E">
        <w:rPr>
          <w:rFonts w:ascii="Arial" w:hAnsi="Arial" w:cs="Arial"/>
          <w:sz w:val="22"/>
          <w:szCs w:val="22"/>
        </w:rPr>
        <w:t xml:space="preserve">uss der </w:t>
      </w:r>
      <w:r w:rsidRPr="0010247E">
        <w:rPr>
          <w:rFonts w:ascii="Arial" w:hAnsi="Arial" w:cs="Arial"/>
          <w:sz w:val="22"/>
          <w:szCs w:val="22"/>
        </w:rPr>
        <w:t>Lieferant</w:t>
      </w:r>
      <w:r w:rsidR="004261F2" w:rsidRPr="0010247E">
        <w:rPr>
          <w:rFonts w:ascii="Arial" w:hAnsi="Arial" w:cs="Arial"/>
          <w:sz w:val="22"/>
          <w:szCs w:val="22"/>
        </w:rPr>
        <w:t xml:space="preserve"> eine verstärkte Prüfung</w:t>
      </w:r>
      <w:r w:rsidRPr="0010247E">
        <w:rPr>
          <w:rFonts w:ascii="Arial" w:hAnsi="Arial" w:cs="Arial"/>
          <w:sz w:val="22"/>
          <w:szCs w:val="22"/>
        </w:rPr>
        <w:t xml:space="preserve"> </w:t>
      </w:r>
      <w:r w:rsidR="004261F2" w:rsidRPr="0010247E">
        <w:rPr>
          <w:rFonts w:ascii="Arial" w:hAnsi="Arial" w:cs="Arial"/>
          <w:sz w:val="22"/>
          <w:szCs w:val="22"/>
        </w:rPr>
        <w:t>außerhalb seines Serienprozesses durchführen, diese in einem Safe Launch Control Plan spezifizieren und die Ergebnisse der Prüfungen entsprechend dokumentieren. Sollte es innerhalb der ersten zehn Serienlieferungen bzw. innerhalb der ersten 90 Produktionstage</w:t>
      </w:r>
      <w:r w:rsidR="008F7500">
        <w:rPr>
          <w:rFonts w:ascii="Arial" w:hAnsi="Arial" w:cs="Arial"/>
          <w:sz w:val="22"/>
          <w:szCs w:val="22"/>
        </w:rPr>
        <w:t xml:space="preserve"> (je nachdem, was zuletzt eintritt)</w:t>
      </w:r>
      <w:r w:rsidR="004261F2" w:rsidRPr="0010247E">
        <w:rPr>
          <w:rFonts w:ascii="Arial" w:hAnsi="Arial" w:cs="Arial"/>
          <w:sz w:val="22"/>
          <w:szCs w:val="22"/>
        </w:rPr>
        <w:t xml:space="preserve"> keine Beanstandungen seit</w:t>
      </w:r>
      <w:r w:rsidR="00F8367F" w:rsidRPr="0010247E">
        <w:rPr>
          <w:rFonts w:ascii="Arial" w:hAnsi="Arial" w:cs="Arial"/>
          <w:sz w:val="22"/>
          <w:szCs w:val="22"/>
        </w:rPr>
        <w:t>ens BOS geben, kann der Safe Launch Prozess beendet werden.</w:t>
      </w:r>
    </w:p>
    <w:p w14:paraId="4BD5D6D7" w14:textId="77777777" w:rsidR="00C8636A" w:rsidRPr="0010247E" w:rsidRDefault="00C8636A"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BOS kann die Planung und Dokumentation d</w:t>
      </w:r>
      <w:r w:rsidR="00F8367F" w:rsidRPr="0010247E">
        <w:rPr>
          <w:rFonts w:ascii="Arial" w:hAnsi="Arial" w:cs="Arial"/>
          <w:sz w:val="22"/>
          <w:szCs w:val="22"/>
        </w:rPr>
        <w:t xml:space="preserve">ieser </w:t>
      </w:r>
      <w:r w:rsidR="00005F7C">
        <w:rPr>
          <w:rFonts w:ascii="Arial" w:hAnsi="Arial" w:cs="Arial"/>
          <w:sz w:val="22"/>
          <w:szCs w:val="22"/>
        </w:rPr>
        <w:t>Absicherungsmaßnahmen</w:t>
      </w:r>
      <w:r w:rsidR="00F8367F" w:rsidRPr="0010247E">
        <w:rPr>
          <w:rFonts w:ascii="Arial" w:hAnsi="Arial" w:cs="Arial"/>
          <w:sz w:val="22"/>
          <w:szCs w:val="22"/>
        </w:rPr>
        <w:t xml:space="preserve"> vom </w:t>
      </w:r>
      <w:r w:rsidR="00005F7C">
        <w:rPr>
          <w:rFonts w:ascii="Arial" w:hAnsi="Arial" w:cs="Arial"/>
          <w:sz w:val="22"/>
          <w:szCs w:val="22"/>
        </w:rPr>
        <w:t>Lieferanten anfordern oder direkt vor Ort</w:t>
      </w:r>
      <w:r w:rsidRPr="0010247E">
        <w:rPr>
          <w:rFonts w:ascii="Arial" w:hAnsi="Arial" w:cs="Arial"/>
          <w:sz w:val="22"/>
          <w:szCs w:val="22"/>
        </w:rPr>
        <w:t xml:space="preserve"> überprüfen.</w:t>
      </w:r>
    </w:p>
    <w:p w14:paraId="659FD99C" w14:textId="77777777" w:rsidR="00C8636A" w:rsidRPr="0010247E" w:rsidRDefault="00C8636A" w:rsidP="0010247E">
      <w:pPr>
        <w:autoSpaceDE w:val="0"/>
        <w:autoSpaceDN w:val="0"/>
        <w:adjustRightInd w:val="0"/>
        <w:spacing w:after="60" w:line="276" w:lineRule="auto"/>
        <w:rPr>
          <w:rFonts w:ascii="Arial" w:hAnsi="Arial" w:cs="Arial"/>
          <w:sz w:val="22"/>
          <w:szCs w:val="22"/>
        </w:rPr>
      </w:pPr>
    </w:p>
    <w:p w14:paraId="406C17E7" w14:textId="77777777" w:rsidR="00C8636A" w:rsidRPr="0010247E" w:rsidRDefault="00C8636A" w:rsidP="0010247E">
      <w:pPr>
        <w:pStyle w:val="berschrift3"/>
        <w:spacing w:after="60" w:line="276" w:lineRule="auto"/>
        <w:rPr>
          <w:rFonts w:ascii="Arial" w:hAnsi="Arial" w:cs="Arial"/>
          <w:b/>
          <w:color w:val="000000" w:themeColor="text1"/>
          <w:sz w:val="22"/>
          <w:szCs w:val="22"/>
        </w:rPr>
      </w:pPr>
      <w:bookmarkStart w:id="43" w:name="_Toc94173564"/>
      <w:r w:rsidRPr="0010247E">
        <w:rPr>
          <w:rFonts w:ascii="Arial" w:hAnsi="Arial" w:cs="Arial"/>
          <w:b/>
          <w:color w:val="000000" w:themeColor="text1"/>
          <w:sz w:val="22"/>
          <w:szCs w:val="22"/>
        </w:rPr>
        <w:t>Serienbelieferung</w:t>
      </w:r>
      <w:bookmarkEnd w:id="43"/>
    </w:p>
    <w:p w14:paraId="0DDDD7C8" w14:textId="77777777" w:rsidR="00C8636A" w:rsidRPr="0010247E" w:rsidRDefault="00C8636A"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 xml:space="preserve">In der Serienphase sind die </w:t>
      </w:r>
      <w:r w:rsidR="0035713F" w:rsidRPr="0010247E">
        <w:rPr>
          <w:rFonts w:ascii="Arial" w:hAnsi="Arial" w:cs="Arial"/>
          <w:sz w:val="22"/>
          <w:szCs w:val="22"/>
        </w:rPr>
        <w:t>mit BOS in der produktbezogenen</w:t>
      </w:r>
      <w:r w:rsidR="008F428D" w:rsidRPr="0010247E">
        <w:rPr>
          <w:rFonts w:ascii="Arial" w:hAnsi="Arial" w:cs="Arial"/>
          <w:sz w:val="22"/>
          <w:szCs w:val="22"/>
        </w:rPr>
        <w:t xml:space="preserve"> </w:t>
      </w:r>
      <w:r w:rsidR="006B13FB" w:rsidRPr="0010247E">
        <w:rPr>
          <w:rFonts w:ascii="Arial" w:hAnsi="Arial" w:cs="Arial"/>
          <w:sz w:val="22"/>
          <w:szCs w:val="22"/>
        </w:rPr>
        <w:t xml:space="preserve">Besonderen </w:t>
      </w:r>
      <w:r w:rsidR="008F428D" w:rsidRPr="0010247E">
        <w:rPr>
          <w:rFonts w:ascii="Arial" w:hAnsi="Arial" w:cs="Arial"/>
          <w:sz w:val="22"/>
          <w:szCs w:val="22"/>
        </w:rPr>
        <w:t>Merkmale Vereinbarung (</w:t>
      </w:r>
      <w:r w:rsidR="00230D10" w:rsidRPr="0010247E">
        <w:rPr>
          <w:rFonts w:ascii="Arial" w:hAnsi="Arial" w:cs="Arial"/>
          <w:color w:val="000000" w:themeColor="text1"/>
          <w:sz w:val="22"/>
          <w:szCs w:val="22"/>
        </w:rPr>
        <w:t>BMV</w:t>
      </w:r>
      <w:r w:rsidR="008F428D" w:rsidRPr="0010247E">
        <w:rPr>
          <w:rFonts w:ascii="Arial" w:hAnsi="Arial" w:cs="Arial"/>
          <w:color w:val="000000" w:themeColor="text1"/>
          <w:sz w:val="22"/>
          <w:szCs w:val="22"/>
        </w:rPr>
        <w:t>)</w:t>
      </w:r>
      <w:r w:rsidRPr="0010247E">
        <w:rPr>
          <w:rFonts w:ascii="Arial" w:hAnsi="Arial" w:cs="Arial"/>
          <w:color w:val="000000" w:themeColor="text1"/>
          <w:sz w:val="22"/>
          <w:szCs w:val="22"/>
        </w:rPr>
        <w:t xml:space="preserve"> </w:t>
      </w:r>
      <w:r w:rsidRPr="0010247E">
        <w:rPr>
          <w:rFonts w:ascii="Arial" w:hAnsi="Arial" w:cs="Arial"/>
          <w:sz w:val="22"/>
          <w:szCs w:val="22"/>
        </w:rPr>
        <w:t>vereinbarten Prüfungen durchzuführen und zu dokumentieren.</w:t>
      </w:r>
    </w:p>
    <w:p w14:paraId="12ABC57D" w14:textId="77777777" w:rsidR="00397285" w:rsidRDefault="00397285"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 xml:space="preserve">Im Fall von möglichen Lieferengpässen ist der Lieferant verpflichtet, umgehend die Logistik des zu beliefernden BOS Werks sowie den verantwortlichen </w:t>
      </w:r>
      <w:r w:rsidR="004B637C">
        <w:rPr>
          <w:rFonts w:ascii="Arial" w:hAnsi="Arial" w:cs="Arial"/>
          <w:sz w:val="22"/>
          <w:szCs w:val="22"/>
        </w:rPr>
        <w:t xml:space="preserve">Einkäufer </w:t>
      </w:r>
      <w:r w:rsidRPr="0010247E">
        <w:rPr>
          <w:rFonts w:ascii="Arial" w:hAnsi="Arial" w:cs="Arial"/>
          <w:sz w:val="22"/>
          <w:szCs w:val="22"/>
        </w:rPr>
        <w:t>zu informieren.</w:t>
      </w:r>
    </w:p>
    <w:p w14:paraId="62C3F7DE" w14:textId="77777777" w:rsidR="009C636F" w:rsidRPr="0010247E" w:rsidRDefault="009C636F" w:rsidP="0010247E">
      <w:pPr>
        <w:autoSpaceDE w:val="0"/>
        <w:autoSpaceDN w:val="0"/>
        <w:adjustRightInd w:val="0"/>
        <w:spacing w:after="60" w:line="276" w:lineRule="auto"/>
        <w:rPr>
          <w:rFonts w:ascii="Arial" w:hAnsi="Arial" w:cs="Arial"/>
          <w:sz w:val="22"/>
          <w:szCs w:val="22"/>
        </w:rPr>
      </w:pPr>
    </w:p>
    <w:p w14:paraId="1308E6FA" w14:textId="77777777" w:rsidR="004C5463" w:rsidRPr="00C700F4" w:rsidRDefault="004C5463" w:rsidP="0010247E">
      <w:pPr>
        <w:pStyle w:val="berschrift3"/>
        <w:spacing w:after="60" w:line="276" w:lineRule="auto"/>
        <w:rPr>
          <w:rFonts w:ascii="Arial" w:hAnsi="Arial" w:cs="Arial"/>
          <w:b/>
          <w:color w:val="000000" w:themeColor="text1"/>
          <w:sz w:val="22"/>
          <w:szCs w:val="22"/>
        </w:rPr>
      </w:pPr>
      <w:bookmarkStart w:id="44" w:name="_Toc94173565"/>
      <w:r w:rsidRPr="00C700F4">
        <w:rPr>
          <w:rFonts w:ascii="Arial" w:hAnsi="Arial" w:cs="Arial"/>
          <w:b/>
          <w:color w:val="000000" w:themeColor="text1"/>
          <w:sz w:val="22"/>
          <w:szCs w:val="22"/>
        </w:rPr>
        <w:t xml:space="preserve">Nachweis </w:t>
      </w:r>
      <w:r w:rsidR="00707B0A" w:rsidRPr="00C700F4">
        <w:rPr>
          <w:rFonts w:ascii="Arial" w:hAnsi="Arial" w:cs="Arial"/>
          <w:b/>
          <w:color w:val="000000" w:themeColor="text1"/>
          <w:sz w:val="22"/>
          <w:szCs w:val="22"/>
        </w:rPr>
        <w:t>der</w:t>
      </w:r>
      <w:r w:rsidRPr="00C700F4">
        <w:rPr>
          <w:rFonts w:ascii="Arial" w:hAnsi="Arial" w:cs="Arial"/>
          <w:b/>
          <w:color w:val="000000" w:themeColor="text1"/>
          <w:sz w:val="22"/>
          <w:szCs w:val="22"/>
        </w:rPr>
        <w:t xml:space="preserve"> Einhaltung von Anforderungen</w:t>
      </w:r>
      <w:bookmarkEnd w:id="44"/>
    </w:p>
    <w:p w14:paraId="5791CACD" w14:textId="77777777" w:rsidR="004C5463" w:rsidRPr="0010247E" w:rsidRDefault="004C5463" w:rsidP="0010247E">
      <w:pPr>
        <w:autoSpaceDE w:val="0"/>
        <w:autoSpaceDN w:val="0"/>
        <w:adjustRightInd w:val="0"/>
        <w:spacing w:after="60" w:line="276" w:lineRule="auto"/>
        <w:rPr>
          <w:rFonts w:ascii="Arial" w:hAnsi="Arial" w:cs="Arial"/>
          <w:sz w:val="22"/>
          <w:szCs w:val="22"/>
        </w:rPr>
      </w:pPr>
      <w:r w:rsidRPr="00C700F4">
        <w:rPr>
          <w:rFonts w:ascii="Arial" w:hAnsi="Arial" w:cs="Arial"/>
          <w:sz w:val="22"/>
          <w:szCs w:val="22"/>
        </w:rPr>
        <w:t xml:space="preserve">Der Lieferant muss </w:t>
      </w:r>
      <w:r w:rsidR="00122922" w:rsidRPr="00C700F4">
        <w:rPr>
          <w:rFonts w:ascii="Arial" w:hAnsi="Arial" w:cs="Arial"/>
          <w:sz w:val="22"/>
          <w:szCs w:val="22"/>
        </w:rPr>
        <w:t>dokumentierte Informationen</w:t>
      </w:r>
      <w:r w:rsidRPr="00C700F4">
        <w:rPr>
          <w:rFonts w:ascii="Arial" w:hAnsi="Arial" w:cs="Arial"/>
          <w:sz w:val="22"/>
          <w:szCs w:val="22"/>
        </w:rPr>
        <w:t xml:space="preserve"> über die</w:t>
      </w:r>
      <w:r w:rsidRPr="0010247E">
        <w:rPr>
          <w:rFonts w:ascii="Arial" w:hAnsi="Arial" w:cs="Arial"/>
          <w:sz w:val="22"/>
          <w:szCs w:val="22"/>
        </w:rPr>
        <w:t xml:space="preserve"> Einhaltung der </w:t>
      </w:r>
      <w:r w:rsidRPr="0010247E">
        <w:rPr>
          <w:rFonts w:ascii="Arial" w:hAnsi="Arial" w:cs="Arial"/>
          <w:color w:val="000000" w:themeColor="text1"/>
          <w:sz w:val="22"/>
          <w:szCs w:val="22"/>
        </w:rPr>
        <w:t xml:space="preserve">BOS Anforderungen </w:t>
      </w:r>
      <w:r w:rsidRPr="0010247E">
        <w:rPr>
          <w:rFonts w:ascii="Arial" w:hAnsi="Arial" w:cs="Arial"/>
          <w:sz w:val="22"/>
          <w:szCs w:val="22"/>
        </w:rPr>
        <w:t>in seinen Unterlagen führen und kann dazu aufgefordert werden, diesen Nachweis jeder Sendung von bestimmten Teilen oder bestimmtem Material beizufügen.</w:t>
      </w:r>
    </w:p>
    <w:p w14:paraId="0F1E0D57" w14:textId="77777777" w:rsidR="004C5463" w:rsidRPr="0010247E" w:rsidRDefault="004C5463"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Der Lieferant muss über ein System verfügen, mit dem die angeforderten Qualitätsnachweise innerhalb von 24 Stunden nach Anforderung durch BOS abgerufen und vorgelegt werden können.</w:t>
      </w:r>
    </w:p>
    <w:p w14:paraId="0EF2878B" w14:textId="77777777" w:rsidR="00DB6631" w:rsidRPr="0010247E" w:rsidRDefault="00DB6631" w:rsidP="0010247E">
      <w:pPr>
        <w:pStyle w:val="Default"/>
        <w:spacing w:line="276" w:lineRule="auto"/>
        <w:rPr>
          <w:b/>
          <w:bCs/>
          <w:sz w:val="22"/>
          <w:szCs w:val="22"/>
        </w:rPr>
      </w:pPr>
    </w:p>
    <w:p w14:paraId="0946972C" w14:textId="77777777" w:rsidR="00DB6631" w:rsidRPr="0010247E" w:rsidRDefault="00DB6631" w:rsidP="0010247E">
      <w:pPr>
        <w:pStyle w:val="berschrift3"/>
        <w:spacing w:line="276" w:lineRule="auto"/>
        <w:rPr>
          <w:rFonts w:ascii="Arial" w:hAnsi="Arial" w:cs="Arial"/>
          <w:b/>
          <w:color w:val="auto"/>
          <w:sz w:val="22"/>
          <w:szCs w:val="22"/>
        </w:rPr>
      </w:pPr>
      <w:bookmarkStart w:id="45" w:name="_Toc94173566"/>
      <w:r w:rsidRPr="0010247E">
        <w:rPr>
          <w:rFonts w:ascii="Arial" w:hAnsi="Arial" w:cs="Arial"/>
          <w:b/>
          <w:color w:val="auto"/>
          <w:sz w:val="22"/>
          <w:szCs w:val="22"/>
        </w:rPr>
        <w:lastRenderedPageBreak/>
        <w:t>Aufbewahrungsdauer der Nachweise</w:t>
      </w:r>
      <w:bookmarkEnd w:id="45"/>
      <w:r w:rsidRPr="0010247E">
        <w:rPr>
          <w:rFonts w:ascii="Arial" w:hAnsi="Arial" w:cs="Arial"/>
          <w:b/>
          <w:color w:val="auto"/>
          <w:sz w:val="22"/>
          <w:szCs w:val="22"/>
        </w:rPr>
        <w:t xml:space="preserve"> </w:t>
      </w:r>
    </w:p>
    <w:p w14:paraId="742224E2" w14:textId="7CAB66BC" w:rsidR="00122922" w:rsidRDefault="00122922" w:rsidP="00122922">
      <w:pPr>
        <w:pStyle w:val="Default"/>
        <w:spacing w:line="276" w:lineRule="auto"/>
        <w:rPr>
          <w:color w:val="auto"/>
          <w:sz w:val="22"/>
          <w:szCs w:val="22"/>
        </w:rPr>
      </w:pPr>
      <w:r>
        <w:rPr>
          <w:color w:val="auto"/>
          <w:sz w:val="22"/>
          <w:szCs w:val="22"/>
        </w:rPr>
        <w:t xml:space="preserve">Die Aufbewahrungsfristen müssen gesetzlichen, behördlichen und Kundenanforderungen entsprechen. </w:t>
      </w:r>
      <w:r w:rsidR="00BB6422">
        <w:rPr>
          <w:color w:val="auto"/>
          <w:sz w:val="22"/>
          <w:szCs w:val="22"/>
        </w:rPr>
        <w:t>Als Richtlinie ist hier der VDA Band 1 zu betrachten.</w:t>
      </w:r>
    </w:p>
    <w:p w14:paraId="5CEDF141" w14:textId="77777777" w:rsidR="00A37694" w:rsidRPr="00805A5F" w:rsidRDefault="00A37694" w:rsidP="00CE3DDD">
      <w:pPr>
        <w:pStyle w:val="Default"/>
        <w:spacing w:after="60" w:line="276" w:lineRule="auto"/>
        <w:rPr>
          <w:color w:val="000000" w:themeColor="text1"/>
          <w:sz w:val="22"/>
          <w:szCs w:val="22"/>
        </w:rPr>
      </w:pPr>
    </w:p>
    <w:p w14:paraId="2F4D2DE5" w14:textId="77777777" w:rsidR="004B6D3C" w:rsidRPr="009C636F" w:rsidRDefault="00C8636A" w:rsidP="004B6D3C">
      <w:pPr>
        <w:pStyle w:val="berschrift3"/>
        <w:spacing w:after="60" w:line="276" w:lineRule="auto"/>
        <w:rPr>
          <w:rFonts w:ascii="Arial" w:hAnsi="Arial" w:cs="Arial"/>
          <w:b/>
          <w:color w:val="000000" w:themeColor="text1"/>
          <w:sz w:val="22"/>
          <w:szCs w:val="22"/>
        </w:rPr>
      </w:pPr>
      <w:bookmarkStart w:id="46" w:name="_Toc94173567"/>
      <w:r w:rsidRPr="0010247E">
        <w:rPr>
          <w:rFonts w:ascii="Arial" w:hAnsi="Arial" w:cs="Arial"/>
          <w:b/>
          <w:color w:val="000000" w:themeColor="text1"/>
          <w:sz w:val="22"/>
          <w:szCs w:val="22"/>
        </w:rPr>
        <w:t>Anforderungen bei Qualitätsabweichungen</w:t>
      </w:r>
      <w:bookmarkEnd w:id="46"/>
    </w:p>
    <w:p w14:paraId="3EE67785" w14:textId="77777777" w:rsidR="004B6D3C" w:rsidRDefault="004B6D3C" w:rsidP="004B6D3C">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Bei Qualitätsabweichungen verschickt BOS einen Reklamationsbericht an die Lieferanten.</w:t>
      </w:r>
    </w:p>
    <w:p w14:paraId="2A83EE2D" w14:textId="77777777" w:rsidR="00D2433C" w:rsidRPr="0010247E" w:rsidRDefault="00D2433C"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D</w:t>
      </w:r>
      <w:r w:rsidR="004B6D3C">
        <w:rPr>
          <w:rFonts w:ascii="Arial" w:hAnsi="Arial" w:cs="Arial"/>
          <w:sz w:val="22"/>
          <w:szCs w:val="22"/>
        </w:rPr>
        <w:t>ie Problemlösung muss nach eine Problemlösungsmethode (z.Bsp. 8D Report) erfolgen</w:t>
      </w:r>
      <w:r w:rsidRPr="0010247E">
        <w:rPr>
          <w:rFonts w:ascii="Arial" w:hAnsi="Arial" w:cs="Arial"/>
          <w:sz w:val="22"/>
          <w:szCs w:val="22"/>
        </w:rPr>
        <w:t xml:space="preserve">, </w:t>
      </w:r>
      <w:r w:rsidR="004B6D3C">
        <w:rPr>
          <w:rFonts w:ascii="Arial" w:hAnsi="Arial" w:cs="Arial"/>
          <w:sz w:val="22"/>
          <w:szCs w:val="22"/>
        </w:rPr>
        <w:t>mit dem Ziel die</w:t>
      </w:r>
      <w:r w:rsidRPr="0010247E">
        <w:rPr>
          <w:rFonts w:ascii="Arial" w:hAnsi="Arial" w:cs="Arial"/>
          <w:sz w:val="22"/>
          <w:szCs w:val="22"/>
        </w:rPr>
        <w:t xml:space="preserve"> Fehlerursachen zu finden und die Wirkung von Korrekturmaßnahmen zu bewerten.</w:t>
      </w:r>
    </w:p>
    <w:p w14:paraId="22550B6B" w14:textId="77777777" w:rsidR="004B6D3C" w:rsidRDefault="004B6D3C" w:rsidP="0010247E">
      <w:pPr>
        <w:autoSpaceDE w:val="0"/>
        <w:autoSpaceDN w:val="0"/>
        <w:adjustRightInd w:val="0"/>
        <w:spacing w:after="60" w:line="276" w:lineRule="auto"/>
        <w:rPr>
          <w:rFonts w:ascii="Arial" w:hAnsi="Arial" w:cs="Arial"/>
          <w:sz w:val="22"/>
          <w:szCs w:val="22"/>
        </w:rPr>
      </w:pPr>
    </w:p>
    <w:p w14:paraId="33A3BDE5" w14:textId="77777777" w:rsidR="004B6D3C" w:rsidRPr="00DF301A" w:rsidRDefault="004B6D3C" w:rsidP="004B6D3C">
      <w:pPr>
        <w:rPr>
          <w:rFonts w:ascii="Arial" w:hAnsi="Arial" w:cs="Arial"/>
          <w:sz w:val="22"/>
          <w:szCs w:val="22"/>
        </w:rPr>
      </w:pPr>
      <w:r w:rsidRPr="00DF301A">
        <w:rPr>
          <w:rFonts w:ascii="Arial" w:hAnsi="Arial" w:cs="Arial"/>
          <w:sz w:val="22"/>
          <w:szCs w:val="22"/>
        </w:rPr>
        <w:t>Reklamationen werden dem Lieferanten mittels Reklamationsbericht mitgeteilt.</w:t>
      </w:r>
    </w:p>
    <w:p w14:paraId="2BB8D29C" w14:textId="5691442A" w:rsidR="00C8636A" w:rsidRDefault="004B6D3C" w:rsidP="0010247E">
      <w:pPr>
        <w:autoSpaceDE w:val="0"/>
        <w:autoSpaceDN w:val="0"/>
        <w:adjustRightInd w:val="0"/>
        <w:spacing w:after="60" w:line="276" w:lineRule="auto"/>
        <w:rPr>
          <w:rFonts w:ascii="Arial" w:hAnsi="Arial" w:cs="Arial"/>
          <w:sz w:val="22"/>
          <w:szCs w:val="22"/>
        </w:rPr>
      </w:pPr>
      <w:r>
        <w:rPr>
          <w:rFonts w:ascii="Arial" w:hAnsi="Arial" w:cs="Arial"/>
          <w:sz w:val="22"/>
          <w:szCs w:val="22"/>
        </w:rPr>
        <w:t xml:space="preserve">Folgend sind </w:t>
      </w:r>
      <w:r w:rsidR="00C8636A" w:rsidRPr="0010247E">
        <w:rPr>
          <w:rFonts w:ascii="Arial" w:hAnsi="Arial" w:cs="Arial"/>
          <w:sz w:val="22"/>
          <w:szCs w:val="22"/>
        </w:rPr>
        <w:t>vom Lieferanten unverzüglich die nachfolgenden Maßnahmen einzuleiten:</w:t>
      </w:r>
    </w:p>
    <w:p w14:paraId="1DF0E17E" w14:textId="77777777" w:rsidR="00BB6422" w:rsidRPr="0010247E" w:rsidRDefault="00BB6422" w:rsidP="0010247E">
      <w:pPr>
        <w:autoSpaceDE w:val="0"/>
        <w:autoSpaceDN w:val="0"/>
        <w:adjustRightInd w:val="0"/>
        <w:spacing w:after="60" w:line="276" w:lineRule="auto"/>
        <w:rPr>
          <w:rFonts w:ascii="Arial" w:hAnsi="Arial" w:cs="Arial"/>
          <w:sz w:val="22"/>
          <w:szCs w:val="22"/>
        </w:rPr>
      </w:pPr>
    </w:p>
    <w:p w14:paraId="6C746B08" w14:textId="77777777" w:rsidR="00C8636A" w:rsidRPr="0010247E" w:rsidRDefault="00C8636A" w:rsidP="0010247E">
      <w:pPr>
        <w:pStyle w:val="Listenabsatz"/>
        <w:numPr>
          <w:ilvl w:val="0"/>
          <w:numId w:val="16"/>
        </w:numPr>
        <w:autoSpaceDE w:val="0"/>
        <w:autoSpaceDN w:val="0"/>
        <w:adjustRightInd w:val="0"/>
        <w:spacing w:after="60" w:line="276" w:lineRule="auto"/>
        <w:rPr>
          <w:rFonts w:cs="Arial"/>
        </w:rPr>
      </w:pPr>
      <w:r w:rsidRPr="0010247E">
        <w:rPr>
          <w:rFonts w:cs="Arial"/>
        </w:rPr>
        <w:t xml:space="preserve">Innerhalb </w:t>
      </w:r>
      <w:r w:rsidR="00805A5F">
        <w:rPr>
          <w:rFonts w:cs="Arial"/>
        </w:rPr>
        <w:t>eines Arbeitstages</w:t>
      </w:r>
      <w:r w:rsidR="004B6D3C">
        <w:rPr>
          <w:rFonts w:cs="Arial"/>
        </w:rPr>
        <w:t xml:space="preserve"> nach Meldung einer Reklamation</w:t>
      </w:r>
      <w:r w:rsidRPr="0010247E">
        <w:rPr>
          <w:rFonts w:cs="Arial"/>
        </w:rPr>
        <w:t xml:space="preserve"> durch BOS</w:t>
      </w:r>
      <w:r w:rsidR="00F8367F" w:rsidRPr="0010247E">
        <w:rPr>
          <w:rFonts w:cs="Arial"/>
        </w:rPr>
        <w:t xml:space="preserve"> ist ein</w:t>
      </w:r>
      <w:r w:rsidRPr="0010247E">
        <w:rPr>
          <w:rFonts w:cs="Arial"/>
        </w:rPr>
        <w:t xml:space="preserve"> 8D - Report (Punkte D1 bis D3) mit Maßnahmen vorzulegen, der dokumentiert, wie sich der Korrektur - Status auf sämtliche Teile in der Lieferkette auswirkt. Dies umfasst mindestens die Teile beim Lieferanten, im Transitverkehr </w:t>
      </w:r>
      <w:r w:rsidR="00F8367F" w:rsidRPr="0010247E">
        <w:rPr>
          <w:rFonts w:cs="Arial"/>
        </w:rPr>
        <w:t xml:space="preserve">und </w:t>
      </w:r>
      <w:r w:rsidRPr="0010247E">
        <w:rPr>
          <w:rFonts w:cs="Arial"/>
        </w:rPr>
        <w:t>dem belieferten Standort von BOS</w:t>
      </w:r>
      <w:r w:rsidR="006A21F1" w:rsidRPr="0010247E">
        <w:rPr>
          <w:rFonts w:cs="Arial"/>
        </w:rPr>
        <w:t xml:space="preserve"> oder einem benannten Dritten</w:t>
      </w:r>
      <w:r w:rsidRPr="0010247E">
        <w:rPr>
          <w:rFonts w:cs="Arial"/>
        </w:rPr>
        <w:t>.</w:t>
      </w:r>
    </w:p>
    <w:p w14:paraId="493B133B" w14:textId="77777777" w:rsidR="00C8636A" w:rsidRPr="0010247E" w:rsidRDefault="00C8636A" w:rsidP="0010247E">
      <w:pPr>
        <w:pStyle w:val="Listenabsatz"/>
        <w:numPr>
          <w:ilvl w:val="0"/>
          <w:numId w:val="16"/>
        </w:numPr>
        <w:autoSpaceDE w:val="0"/>
        <w:autoSpaceDN w:val="0"/>
        <w:adjustRightInd w:val="0"/>
        <w:spacing w:after="60" w:line="276" w:lineRule="auto"/>
        <w:rPr>
          <w:rFonts w:cs="Arial"/>
        </w:rPr>
      </w:pPr>
      <w:r w:rsidRPr="0010247E">
        <w:rPr>
          <w:rFonts w:cs="Arial"/>
        </w:rPr>
        <w:t>BOS in regelmäßigen Abständen über die Korrektur - Ergebnisse zu informieren.</w:t>
      </w:r>
    </w:p>
    <w:p w14:paraId="7A5DAC0D" w14:textId="77777777" w:rsidR="00C8636A" w:rsidRPr="0010247E" w:rsidRDefault="00C8636A" w:rsidP="0010247E">
      <w:pPr>
        <w:pStyle w:val="Listenabsatz"/>
        <w:numPr>
          <w:ilvl w:val="0"/>
          <w:numId w:val="16"/>
        </w:numPr>
        <w:autoSpaceDE w:val="0"/>
        <w:autoSpaceDN w:val="0"/>
        <w:adjustRightInd w:val="0"/>
        <w:spacing w:after="60" w:line="276" w:lineRule="auto"/>
        <w:rPr>
          <w:rFonts w:cs="Arial"/>
        </w:rPr>
      </w:pPr>
      <w:r w:rsidRPr="0010247E">
        <w:rPr>
          <w:rFonts w:cs="Arial"/>
        </w:rPr>
        <w:t xml:space="preserve">Darüber zu informieren, auf welche Weise </w:t>
      </w:r>
      <w:r w:rsidR="004D6F56">
        <w:rPr>
          <w:rFonts w:cs="Arial"/>
          <w:color w:val="000000" w:themeColor="text1"/>
        </w:rPr>
        <w:t>Liefergegenstände</w:t>
      </w:r>
      <w:r w:rsidRPr="0010247E">
        <w:rPr>
          <w:rFonts w:cs="Arial"/>
        </w:rPr>
        <w:t xml:space="preserve"> als qualitätsgeprüft gekennzeichnet werden; als einzelnes Produkt und auch in der Verpackung.</w:t>
      </w:r>
    </w:p>
    <w:p w14:paraId="769E64F5" w14:textId="77777777" w:rsidR="00F8367F" w:rsidRPr="0010247E" w:rsidRDefault="00F8367F" w:rsidP="0010247E">
      <w:pPr>
        <w:pStyle w:val="Listenabsatz"/>
        <w:numPr>
          <w:ilvl w:val="0"/>
          <w:numId w:val="16"/>
        </w:numPr>
        <w:autoSpaceDE w:val="0"/>
        <w:autoSpaceDN w:val="0"/>
        <w:adjustRightInd w:val="0"/>
        <w:spacing w:after="60" w:line="276" w:lineRule="auto"/>
        <w:rPr>
          <w:rFonts w:cs="Arial"/>
        </w:rPr>
      </w:pPr>
      <w:r w:rsidRPr="0010247E">
        <w:rPr>
          <w:rFonts w:cs="Arial"/>
        </w:rPr>
        <w:t xml:space="preserve">Zwischenbericht zum Status der Punkte D1 bis einschließlich D5 innerhalb von </w:t>
      </w:r>
      <w:r w:rsidR="00074ED4">
        <w:rPr>
          <w:rFonts w:cs="Arial"/>
        </w:rPr>
        <w:t>fünf</w:t>
      </w:r>
      <w:r w:rsidRPr="0010247E">
        <w:rPr>
          <w:rFonts w:cs="Arial"/>
        </w:rPr>
        <w:t xml:space="preserve"> Arbeitstagen.</w:t>
      </w:r>
    </w:p>
    <w:p w14:paraId="3593FD1F" w14:textId="77777777" w:rsidR="00C8636A" w:rsidRPr="0010247E" w:rsidRDefault="00C8636A" w:rsidP="0010247E">
      <w:pPr>
        <w:pStyle w:val="Listenabsatz"/>
        <w:numPr>
          <w:ilvl w:val="0"/>
          <w:numId w:val="16"/>
        </w:numPr>
        <w:autoSpaceDE w:val="0"/>
        <w:autoSpaceDN w:val="0"/>
        <w:adjustRightInd w:val="0"/>
        <w:spacing w:after="60" w:line="276" w:lineRule="auto"/>
        <w:rPr>
          <w:rFonts w:cs="Arial"/>
        </w:rPr>
      </w:pPr>
      <w:r w:rsidRPr="0010247E">
        <w:rPr>
          <w:rFonts w:cs="Arial"/>
        </w:rPr>
        <w:t>Vor-Ort-Unterstützung für BOS und in Zusammenarbeit mit Mitarbeitern von BOS bei Kunden von BOS, sofern dies gefordert wird.</w:t>
      </w:r>
    </w:p>
    <w:p w14:paraId="09625A51" w14:textId="77777777" w:rsidR="00C8636A" w:rsidRPr="0010247E" w:rsidRDefault="00C8636A" w:rsidP="0010247E">
      <w:pPr>
        <w:pStyle w:val="Listenabsatz"/>
        <w:numPr>
          <w:ilvl w:val="0"/>
          <w:numId w:val="16"/>
        </w:numPr>
        <w:autoSpaceDE w:val="0"/>
        <w:autoSpaceDN w:val="0"/>
        <w:adjustRightInd w:val="0"/>
        <w:spacing w:after="60" w:line="276" w:lineRule="auto"/>
        <w:rPr>
          <w:rFonts w:cs="Arial"/>
        </w:rPr>
      </w:pPr>
      <w:r w:rsidRPr="0010247E">
        <w:rPr>
          <w:rFonts w:cs="Arial"/>
        </w:rPr>
        <w:t xml:space="preserve">Abschluss des 8D- Reportes (Punkte D1 bis D8) </w:t>
      </w:r>
      <w:r w:rsidR="00431CD1" w:rsidRPr="0010247E">
        <w:rPr>
          <w:rFonts w:cs="Arial"/>
        </w:rPr>
        <w:t xml:space="preserve">innerhalb von </w:t>
      </w:r>
      <w:r w:rsidR="00074ED4">
        <w:rPr>
          <w:rFonts w:cs="Arial"/>
        </w:rPr>
        <w:t>zehn</w:t>
      </w:r>
      <w:r w:rsidR="00431CD1" w:rsidRPr="0010247E">
        <w:rPr>
          <w:rFonts w:cs="Arial"/>
        </w:rPr>
        <w:t xml:space="preserve"> Arbeitstagen</w:t>
      </w:r>
      <w:r w:rsidRPr="0010247E">
        <w:rPr>
          <w:rFonts w:cs="Arial"/>
        </w:rPr>
        <w:t xml:space="preserve">, wenn nichts </w:t>
      </w:r>
      <w:r w:rsidR="00250C2E">
        <w:rPr>
          <w:rFonts w:cs="Arial"/>
        </w:rPr>
        <w:t>Anderes</w:t>
      </w:r>
      <w:r w:rsidRPr="0010247E">
        <w:rPr>
          <w:rFonts w:cs="Arial"/>
        </w:rPr>
        <w:t xml:space="preserve"> mit BOS vereinbart oder im Reklamationsbericht gefordert ist.</w:t>
      </w:r>
    </w:p>
    <w:p w14:paraId="1D2F96EA" w14:textId="77777777" w:rsidR="00C8636A" w:rsidRDefault="00C8636A" w:rsidP="0010247E">
      <w:pPr>
        <w:autoSpaceDE w:val="0"/>
        <w:autoSpaceDN w:val="0"/>
        <w:adjustRightInd w:val="0"/>
        <w:spacing w:after="60" w:line="276" w:lineRule="auto"/>
        <w:rPr>
          <w:rFonts w:ascii="Arial" w:hAnsi="Arial" w:cs="Arial"/>
          <w:sz w:val="22"/>
          <w:szCs w:val="22"/>
        </w:rPr>
      </w:pPr>
    </w:p>
    <w:p w14:paraId="45BD5F68" w14:textId="77777777" w:rsidR="004D2BCA" w:rsidRPr="0010247E" w:rsidRDefault="004D2BCA" w:rsidP="0010247E">
      <w:pPr>
        <w:autoSpaceDE w:val="0"/>
        <w:autoSpaceDN w:val="0"/>
        <w:adjustRightInd w:val="0"/>
        <w:spacing w:after="60" w:line="276" w:lineRule="auto"/>
        <w:rPr>
          <w:rFonts w:ascii="Arial" w:hAnsi="Arial" w:cs="Arial"/>
          <w:sz w:val="22"/>
          <w:szCs w:val="22"/>
        </w:rPr>
      </w:pPr>
    </w:p>
    <w:p w14:paraId="0D01EECD" w14:textId="3D075745" w:rsidR="00C8636A" w:rsidRDefault="004B6D3C" w:rsidP="0010247E">
      <w:pPr>
        <w:autoSpaceDE w:val="0"/>
        <w:autoSpaceDN w:val="0"/>
        <w:adjustRightInd w:val="0"/>
        <w:spacing w:after="60" w:line="276" w:lineRule="auto"/>
        <w:rPr>
          <w:rFonts w:ascii="Arial" w:hAnsi="Arial" w:cs="Arial"/>
          <w:sz w:val="22"/>
          <w:szCs w:val="22"/>
        </w:rPr>
      </w:pPr>
      <w:r w:rsidRPr="004B6D3C">
        <w:rPr>
          <w:rFonts w:ascii="Arial" w:hAnsi="Arial" w:cs="Arial"/>
          <w:sz w:val="22"/>
          <w:szCs w:val="22"/>
        </w:rPr>
        <w:t>BOS kann dem Lieferanten einen besonderen Status aussprechen in folgenden Fällen:</w:t>
      </w:r>
    </w:p>
    <w:p w14:paraId="5DABCA41" w14:textId="77777777" w:rsidR="00BB6422" w:rsidRPr="0010247E" w:rsidRDefault="00BB6422" w:rsidP="0010247E">
      <w:pPr>
        <w:autoSpaceDE w:val="0"/>
        <w:autoSpaceDN w:val="0"/>
        <w:adjustRightInd w:val="0"/>
        <w:spacing w:after="60" w:line="276" w:lineRule="auto"/>
        <w:rPr>
          <w:rFonts w:ascii="Arial" w:hAnsi="Arial" w:cs="Arial"/>
          <w:sz w:val="22"/>
          <w:szCs w:val="22"/>
        </w:rPr>
      </w:pPr>
    </w:p>
    <w:p w14:paraId="1E32F608" w14:textId="77777777" w:rsidR="00C8636A" w:rsidRPr="004D2BCA" w:rsidRDefault="00C8636A" w:rsidP="004D2BCA">
      <w:pPr>
        <w:pStyle w:val="Listenabsatz"/>
        <w:numPr>
          <w:ilvl w:val="0"/>
          <w:numId w:val="17"/>
        </w:numPr>
        <w:autoSpaceDE w:val="0"/>
        <w:autoSpaceDN w:val="0"/>
        <w:adjustRightInd w:val="0"/>
        <w:spacing w:after="60" w:line="276" w:lineRule="auto"/>
        <w:rPr>
          <w:rFonts w:cs="Arial"/>
        </w:rPr>
      </w:pPr>
      <w:r w:rsidRPr="0010247E">
        <w:rPr>
          <w:rFonts w:cs="Arial"/>
        </w:rPr>
        <w:t xml:space="preserve">wenn der Lieferant </w:t>
      </w:r>
      <w:r w:rsidR="00074ED4">
        <w:rPr>
          <w:rFonts w:cs="Arial"/>
        </w:rPr>
        <w:t xml:space="preserve">nicht in der Lage </w:t>
      </w:r>
      <w:r w:rsidR="00074ED4" w:rsidRPr="004D2BCA">
        <w:rPr>
          <w:rFonts w:cs="Arial"/>
        </w:rPr>
        <w:t>scheint</w:t>
      </w:r>
      <w:r w:rsidRPr="004D2BCA">
        <w:rPr>
          <w:rFonts w:cs="Arial"/>
        </w:rPr>
        <w:t xml:space="preserve">, zweckmäßige und wirkungsvolle </w:t>
      </w:r>
      <w:r w:rsidR="004B6D3C">
        <w:rPr>
          <w:rFonts w:cs="Arial"/>
        </w:rPr>
        <w:t>Korrekturmaßnahmen zu ergreifen</w:t>
      </w:r>
    </w:p>
    <w:p w14:paraId="2415564B" w14:textId="77777777" w:rsidR="00C8636A" w:rsidRPr="0010247E" w:rsidRDefault="00C8636A" w:rsidP="0010247E">
      <w:pPr>
        <w:pStyle w:val="Listenabsatz"/>
        <w:numPr>
          <w:ilvl w:val="0"/>
          <w:numId w:val="17"/>
        </w:numPr>
        <w:autoSpaceDE w:val="0"/>
        <w:autoSpaceDN w:val="0"/>
        <w:adjustRightInd w:val="0"/>
        <w:spacing w:after="60" w:line="276" w:lineRule="auto"/>
        <w:rPr>
          <w:rFonts w:cs="Arial"/>
        </w:rPr>
      </w:pPr>
      <w:r w:rsidRPr="0010247E">
        <w:rPr>
          <w:rFonts w:cs="Arial"/>
        </w:rPr>
        <w:t>wenn die eingeleiteten Korrekturmaßnahmen keinen Erfolg gezeigt haben oder</w:t>
      </w:r>
    </w:p>
    <w:p w14:paraId="619C365D" w14:textId="77777777" w:rsidR="00C8636A" w:rsidRDefault="00C8636A" w:rsidP="0010247E">
      <w:pPr>
        <w:pStyle w:val="Listenabsatz"/>
        <w:numPr>
          <w:ilvl w:val="0"/>
          <w:numId w:val="17"/>
        </w:numPr>
        <w:autoSpaceDE w:val="0"/>
        <w:autoSpaceDN w:val="0"/>
        <w:adjustRightInd w:val="0"/>
        <w:spacing w:after="60" w:line="276" w:lineRule="auto"/>
        <w:rPr>
          <w:rFonts w:cs="Arial"/>
        </w:rPr>
      </w:pPr>
      <w:r w:rsidRPr="0010247E">
        <w:rPr>
          <w:rFonts w:cs="Arial"/>
        </w:rPr>
        <w:t>wenn ein besonders schwerwiegendes Problem vorliegt.</w:t>
      </w:r>
    </w:p>
    <w:p w14:paraId="40DE73B0" w14:textId="77777777" w:rsidR="00601C99" w:rsidRDefault="00601C99" w:rsidP="00601C99">
      <w:pPr>
        <w:autoSpaceDE w:val="0"/>
        <w:autoSpaceDN w:val="0"/>
        <w:adjustRightInd w:val="0"/>
        <w:spacing w:after="60" w:line="276" w:lineRule="auto"/>
        <w:rPr>
          <w:rFonts w:cs="Arial"/>
        </w:rPr>
      </w:pPr>
    </w:p>
    <w:p w14:paraId="310901FA" w14:textId="77777777" w:rsidR="00601C99" w:rsidRPr="00601C99" w:rsidRDefault="00601C99" w:rsidP="00601C99">
      <w:pPr>
        <w:rPr>
          <w:rFonts w:ascii="Arial" w:hAnsi="Arial" w:cs="Arial"/>
          <w:sz w:val="22"/>
          <w:szCs w:val="22"/>
        </w:rPr>
      </w:pPr>
      <w:r w:rsidRPr="00601C99">
        <w:rPr>
          <w:rFonts w:ascii="Arial" w:hAnsi="Arial" w:cs="Arial"/>
          <w:sz w:val="22"/>
          <w:szCs w:val="22"/>
        </w:rPr>
        <w:t>Der Mitteilung des besonderen Status an den Lieferanten bedarf der Schriftform.</w:t>
      </w:r>
    </w:p>
    <w:p w14:paraId="419DA1E5" w14:textId="77777777" w:rsidR="005E06D5" w:rsidRPr="00CE3DDD" w:rsidRDefault="005E06D5" w:rsidP="00CE3DDD">
      <w:pPr>
        <w:autoSpaceDE w:val="0"/>
        <w:autoSpaceDN w:val="0"/>
        <w:adjustRightInd w:val="0"/>
        <w:spacing w:after="60" w:line="276" w:lineRule="auto"/>
        <w:rPr>
          <w:rFonts w:cs="Arial"/>
        </w:rPr>
      </w:pPr>
    </w:p>
    <w:p w14:paraId="5758B25F" w14:textId="77777777" w:rsidR="00C8636A" w:rsidRPr="0010247E" w:rsidRDefault="00C8636A"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lastRenderedPageBreak/>
        <w:t xml:space="preserve">In diesem Fall </w:t>
      </w:r>
      <w:r w:rsidR="005E06D5">
        <w:rPr>
          <w:rFonts w:ascii="Arial" w:hAnsi="Arial" w:cs="Arial"/>
          <w:sz w:val="22"/>
          <w:szCs w:val="22"/>
        </w:rPr>
        <w:t xml:space="preserve">wird der </w:t>
      </w:r>
      <w:r w:rsidRPr="0010247E">
        <w:rPr>
          <w:rFonts w:ascii="Arial" w:hAnsi="Arial" w:cs="Arial"/>
          <w:sz w:val="22"/>
          <w:szCs w:val="22"/>
        </w:rPr>
        <w:t>Lieferant schriftlich von BOS informiert.</w:t>
      </w:r>
      <w:r w:rsidR="005E06D5">
        <w:rPr>
          <w:rFonts w:ascii="Arial" w:hAnsi="Arial" w:cs="Arial"/>
          <w:sz w:val="22"/>
          <w:szCs w:val="22"/>
        </w:rPr>
        <w:t xml:space="preserve"> </w:t>
      </w:r>
      <w:r w:rsidRPr="0010247E">
        <w:rPr>
          <w:rFonts w:ascii="Arial" w:hAnsi="Arial" w:cs="Arial"/>
          <w:sz w:val="22"/>
          <w:szCs w:val="22"/>
        </w:rPr>
        <w:t>Die Verhängung des Eskalations- Status erfordert ein</w:t>
      </w:r>
      <w:r w:rsidR="005A43F3">
        <w:rPr>
          <w:rFonts w:ascii="Arial" w:hAnsi="Arial" w:cs="Arial"/>
          <w:sz w:val="22"/>
          <w:szCs w:val="22"/>
        </w:rPr>
        <w:t xml:space="preserve">en erhöhten Prüfaufwand beim </w:t>
      </w:r>
      <w:r w:rsidRPr="0010247E">
        <w:rPr>
          <w:rFonts w:ascii="Arial" w:hAnsi="Arial" w:cs="Arial"/>
          <w:sz w:val="22"/>
          <w:szCs w:val="22"/>
        </w:rPr>
        <w:t>Lieferanten (100%- Prüfung)</w:t>
      </w:r>
      <w:r w:rsidR="005E06D5">
        <w:rPr>
          <w:rFonts w:ascii="Arial" w:hAnsi="Arial" w:cs="Arial"/>
          <w:sz w:val="22"/>
          <w:szCs w:val="22"/>
        </w:rPr>
        <w:t xml:space="preserve"> </w:t>
      </w:r>
      <w:r w:rsidRPr="0010247E">
        <w:rPr>
          <w:rFonts w:ascii="Arial" w:hAnsi="Arial" w:cs="Arial"/>
          <w:sz w:val="22"/>
          <w:szCs w:val="22"/>
        </w:rPr>
        <w:t xml:space="preserve">und zieht weitere Schritte nach sich, z.B. ein Qualitätsgespräch im Hause BOS oder ein </w:t>
      </w:r>
      <w:r w:rsidR="00A9484F" w:rsidRPr="0010247E">
        <w:rPr>
          <w:rFonts w:ascii="Arial" w:hAnsi="Arial" w:cs="Arial"/>
          <w:sz w:val="22"/>
          <w:szCs w:val="22"/>
        </w:rPr>
        <w:t>Audit</w:t>
      </w:r>
      <w:r w:rsidRPr="0010247E">
        <w:rPr>
          <w:rFonts w:ascii="Arial" w:hAnsi="Arial" w:cs="Arial"/>
          <w:sz w:val="22"/>
          <w:szCs w:val="22"/>
        </w:rPr>
        <w:t xml:space="preserve"> bei dem Lieferanten.</w:t>
      </w:r>
      <w:r w:rsidR="00675B7E" w:rsidRPr="0010247E">
        <w:rPr>
          <w:rFonts w:ascii="Arial" w:hAnsi="Arial" w:cs="Arial"/>
          <w:sz w:val="22"/>
          <w:szCs w:val="22"/>
        </w:rPr>
        <w:t xml:space="preserve"> Ein solches Audit kann mit einer Ankündigungszeit von 48h erfolgen.</w:t>
      </w:r>
    </w:p>
    <w:p w14:paraId="00BFBABC" w14:textId="77777777" w:rsidR="00A37694" w:rsidRDefault="00A37694" w:rsidP="00E035DD">
      <w:pPr>
        <w:autoSpaceDE w:val="0"/>
        <w:autoSpaceDN w:val="0"/>
        <w:adjustRightInd w:val="0"/>
        <w:spacing w:after="60" w:line="276" w:lineRule="auto"/>
        <w:rPr>
          <w:rFonts w:ascii="Arial" w:hAnsi="Arial" w:cs="Arial"/>
          <w:sz w:val="22"/>
          <w:szCs w:val="22"/>
        </w:rPr>
      </w:pPr>
    </w:p>
    <w:p w14:paraId="566B7811" w14:textId="77777777" w:rsidR="00E035DD" w:rsidRDefault="00E035DD" w:rsidP="00E035DD">
      <w:pPr>
        <w:autoSpaceDE w:val="0"/>
        <w:autoSpaceDN w:val="0"/>
        <w:adjustRightInd w:val="0"/>
        <w:spacing w:after="60" w:line="276" w:lineRule="auto"/>
        <w:rPr>
          <w:rFonts w:ascii="Arial" w:hAnsi="Arial" w:cs="Arial"/>
          <w:sz w:val="22"/>
          <w:szCs w:val="22"/>
        </w:rPr>
      </w:pPr>
      <w:r>
        <w:rPr>
          <w:rFonts w:ascii="Arial" w:hAnsi="Arial" w:cs="Arial"/>
          <w:sz w:val="22"/>
          <w:szCs w:val="22"/>
        </w:rPr>
        <w:t>Eskalationsstufe 1 – Lieferant ist im Lösen seiner Probleme nicht erfolgreich</w:t>
      </w:r>
    </w:p>
    <w:p w14:paraId="73E9FFBD" w14:textId="77777777" w:rsidR="00E035DD" w:rsidRDefault="00E035DD" w:rsidP="00E035DD">
      <w:pPr>
        <w:autoSpaceDE w:val="0"/>
        <w:autoSpaceDN w:val="0"/>
        <w:adjustRightInd w:val="0"/>
        <w:spacing w:after="60" w:line="276" w:lineRule="auto"/>
        <w:rPr>
          <w:rFonts w:ascii="Arial" w:hAnsi="Arial" w:cs="Arial"/>
          <w:sz w:val="22"/>
          <w:szCs w:val="22"/>
        </w:rPr>
      </w:pPr>
      <w:r>
        <w:rPr>
          <w:rFonts w:ascii="Arial" w:hAnsi="Arial" w:cs="Arial"/>
          <w:sz w:val="22"/>
          <w:szCs w:val="22"/>
        </w:rPr>
        <w:t>Eskalationsstufe 2 – Lieferant benötigt Fremdhilfe</w:t>
      </w:r>
    </w:p>
    <w:p w14:paraId="7304D99D" w14:textId="77777777" w:rsidR="00E035DD" w:rsidRDefault="00E035DD" w:rsidP="00E035DD">
      <w:pPr>
        <w:autoSpaceDE w:val="0"/>
        <w:autoSpaceDN w:val="0"/>
        <w:adjustRightInd w:val="0"/>
        <w:spacing w:after="60" w:line="276" w:lineRule="auto"/>
        <w:rPr>
          <w:rFonts w:ascii="Arial" w:hAnsi="Arial" w:cs="Arial"/>
          <w:sz w:val="22"/>
          <w:szCs w:val="22"/>
        </w:rPr>
      </w:pPr>
      <w:r>
        <w:rPr>
          <w:rFonts w:ascii="Arial" w:hAnsi="Arial" w:cs="Arial"/>
          <w:sz w:val="22"/>
          <w:szCs w:val="22"/>
        </w:rPr>
        <w:t>Eskalationsstufe 3 – Lieferant ist für BOS ungeeignet, New Business on Hold</w:t>
      </w:r>
    </w:p>
    <w:p w14:paraId="1C1D41DD" w14:textId="77777777" w:rsidR="00E035DD" w:rsidRPr="0010247E" w:rsidRDefault="00E035DD" w:rsidP="00E035DD">
      <w:pPr>
        <w:autoSpaceDE w:val="0"/>
        <w:autoSpaceDN w:val="0"/>
        <w:adjustRightInd w:val="0"/>
        <w:spacing w:after="60" w:line="276" w:lineRule="auto"/>
        <w:rPr>
          <w:rFonts w:ascii="Arial" w:hAnsi="Arial" w:cs="Arial"/>
          <w:color w:val="FF0000"/>
          <w:sz w:val="22"/>
          <w:szCs w:val="22"/>
        </w:rPr>
      </w:pPr>
    </w:p>
    <w:p w14:paraId="29748F6E" w14:textId="77777777" w:rsidR="00431CD1" w:rsidRDefault="005A43F3" w:rsidP="0010247E">
      <w:pPr>
        <w:autoSpaceDE w:val="0"/>
        <w:autoSpaceDN w:val="0"/>
        <w:adjustRightInd w:val="0"/>
        <w:spacing w:after="60" w:line="276" w:lineRule="auto"/>
        <w:rPr>
          <w:rFonts w:ascii="Arial" w:hAnsi="Arial" w:cs="Arial"/>
          <w:sz w:val="22"/>
          <w:szCs w:val="22"/>
        </w:rPr>
      </w:pPr>
      <w:r>
        <w:rPr>
          <w:rFonts w:ascii="Arial" w:hAnsi="Arial" w:cs="Arial"/>
          <w:sz w:val="22"/>
          <w:szCs w:val="22"/>
        </w:rPr>
        <w:t xml:space="preserve">BOS behält sich das Recht vor, alle </w:t>
      </w:r>
      <w:r w:rsidR="00C8636A" w:rsidRPr="0010247E">
        <w:rPr>
          <w:rFonts w:ascii="Arial" w:hAnsi="Arial" w:cs="Arial"/>
          <w:sz w:val="22"/>
          <w:szCs w:val="22"/>
        </w:rPr>
        <w:t xml:space="preserve">durch </w:t>
      </w:r>
      <w:r w:rsidR="008820C5" w:rsidRPr="0010247E">
        <w:rPr>
          <w:rFonts w:ascii="Arial" w:hAnsi="Arial" w:cs="Arial"/>
          <w:sz w:val="22"/>
          <w:szCs w:val="22"/>
        </w:rPr>
        <w:t>die Abweichung</w:t>
      </w:r>
      <w:r w:rsidR="00C8636A" w:rsidRPr="0010247E">
        <w:rPr>
          <w:rFonts w:ascii="Arial" w:hAnsi="Arial" w:cs="Arial"/>
          <w:sz w:val="22"/>
          <w:szCs w:val="22"/>
        </w:rPr>
        <w:t xml:space="preserve"> entstanden</w:t>
      </w:r>
      <w:r>
        <w:rPr>
          <w:rFonts w:ascii="Arial" w:hAnsi="Arial" w:cs="Arial"/>
          <w:sz w:val="22"/>
          <w:szCs w:val="22"/>
        </w:rPr>
        <w:t>en Kosten an den verursachenden Lieferanten</w:t>
      </w:r>
      <w:r w:rsidR="005E06D5">
        <w:rPr>
          <w:rFonts w:ascii="Arial" w:hAnsi="Arial" w:cs="Arial"/>
          <w:sz w:val="22"/>
          <w:szCs w:val="22"/>
        </w:rPr>
        <w:t xml:space="preserve"> </w:t>
      </w:r>
      <w:r>
        <w:rPr>
          <w:rFonts w:ascii="Arial" w:hAnsi="Arial" w:cs="Arial"/>
          <w:sz w:val="22"/>
          <w:szCs w:val="22"/>
        </w:rPr>
        <w:t>zu belasten</w:t>
      </w:r>
      <w:r w:rsidR="008820C5" w:rsidRPr="0010247E">
        <w:rPr>
          <w:rFonts w:ascii="Arial" w:hAnsi="Arial" w:cs="Arial"/>
          <w:sz w:val="22"/>
          <w:szCs w:val="22"/>
        </w:rPr>
        <w:t>.</w:t>
      </w:r>
      <w:r w:rsidR="00C8636A" w:rsidRPr="0010247E">
        <w:rPr>
          <w:rFonts w:ascii="Arial" w:hAnsi="Arial" w:cs="Arial"/>
          <w:sz w:val="22"/>
          <w:szCs w:val="22"/>
        </w:rPr>
        <w:t xml:space="preserve"> Dazu zählen auch Kosten für Prüfungen, die von einer unabhängigen dritten Partei, z.B. Prüfung / Aussortierung durch externes Un</w:t>
      </w:r>
      <w:r w:rsidR="00431CD1" w:rsidRPr="0010247E">
        <w:rPr>
          <w:rFonts w:ascii="Arial" w:hAnsi="Arial" w:cs="Arial"/>
          <w:sz w:val="22"/>
          <w:szCs w:val="22"/>
        </w:rPr>
        <w:t xml:space="preserve">ternehmen, durchgeführt wurden. </w:t>
      </w:r>
      <w:r w:rsidR="00F8367F" w:rsidRPr="0010247E">
        <w:rPr>
          <w:rFonts w:ascii="Arial" w:hAnsi="Arial" w:cs="Arial"/>
          <w:sz w:val="22"/>
          <w:szCs w:val="22"/>
        </w:rPr>
        <w:t xml:space="preserve">Für die Weiterbelastung von Kosten seitens BOS (siehe Punkt 2.6) </w:t>
      </w:r>
      <w:r w:rsidR="00431CD1" w:rsidRPr="0010247E">
        <w:rPr>
          <w:rFonts w:ascii="Arial" w:hAnsi="Arial" w:cs="Arial"/>
          <w:sz w:val="22"/>
          <w:szCs w:val="22"/>
        </w:rPr>
        <w:t xml:space="preserve">wird </w:t>
      </w:r>
      <w:r>
        <w:rPr>
          <w:rFonts w:ascii="Arial" w:hAnsi="Arial" w:cs="Arial"/>
          <w:sz w:val="22"/>
          <w:szCs w:val="22"/>
        </w:rPr>
        <w:t xml:space="preserve">in jedem Fall das </w:t>
      </w:r>
      <w:r w:rsidR="00431CD1" w:rsidRPr="0010247E">
        <w:rPr>
          <w:rFonts w:ascii="Arial" w:hAnsi="Arial" w:cs="Arial"/>
          <w:sz w:val="22"/>
          <w:szCs w:val="22"/>
        </w:rPr>
        <w:t>Verursacherprinzip zu Grunde gelegt.</w:t>
      </w:r>
    </w:p>
    <w:p w14:paraId="77AF481F" w14:textId="77777777" w:rsidR="00805A5F" w:rsidRDefault="00805A5F" w:rsidP="0010247E">
      <w:pPr>
        <w:autoSpaceDE w:val="0"/>
        <w:autoSpaceDN w:val="0"/>
        <w:adjustRightInd w:val="0"/>
        <w:spacing w:after="60" w:line="276" w:lineRule="auto"/>
        <w:rPr>
          <w:rFonts w:ascii="Arial" w:hAnsi="Arial" w:cs="Arial"/>
          <w:sz w:val="22"/>
          <w:szCs w:val="22"/>
        </w:rPr>
      </w:pPr>
    </w:p>
    <w:p w14:paraId="1A6ED350" w14:textId="77777777" w:rsidR="00C8636A" w:rsidRPr="0010247E" w:rsidRDefault="00C8636A" w:rsidP="0010247E">
      <w:pPr>
        <w:autoSpaceDE w:val="0"/>
        <w:autoSpaceDN w:val="0"/>
        <w:adjustRightInd w:val="0"/>
        <w:spacing w:after="60" w:line="276" w:lineRule="auto"/>
        <w:rPr>
          <w:rFonts w:ascii="Arial" w:hAnsi="Arial" w:cs="Arial"/>
          <w:color w:val="000000" w:themeColor="text1"/>
          <w:sz w:val="22"/>
          <w:szCs w:val="22"/>
        </w:rPr>
      </w:pPr>
    </w:p>
    <w:p w14:paraId="28AD55E4" w14:textId="77777777" w:rsidR="00707B0A" w:rsidRPr="0010247E" w:rsidRDefault="00707B0A" w:rsidP="0010247E">
      <w:pPr>
        <w:pStyle w:val="berschrift3"/>
        <w:spacing w:after="60" w:line="276" w:lineRule="auto"/>
        <w:rPr>
          <w:rFonts w:ascii="Arial" w:hAnsi="Arial" w:cs="Arial"/>
          <w:b/>
          <w:color w:val="000000" w:themeColor="text1"/>
          <w:sz w:val="22"/>
          <w:szCs w:val="22"/>
        </w:rPr>
      </w:pPr>
      <w:bookmarkStart w:id="47" w:name="_Toc94173568"/>
      <w:r w:rsidRPr="0010247E">
        <w:rPr>
          <w:rFonts w:ascii="Arial" w:hAnsi="Arial" w:cs="Arial"/>
          <w:b/>
          <w:color w:val="000000" w:themeColor="text1"/>
          <w:sz w:val="22"/>
          <w:szCs w:val="22"/>
        </w:rPr>
        <w:t>Produkt- und Prozessabweichungen</w:t>
      </w:r>
      <w:bookmarkEnd w:id="47"/>
    </w:p>
    <w:p w14:paraId="1CC4DDA7" w14:textId="77777777" w:rsidR="001A69BE" w:rsidRDefault="00707B0A"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BOS erwartet grundsätzlich von seinen Lieferanten eine Belieferung mit spezifikations- und zeichnungsk</w:t>
      </w:r>
      <w:r w:rsidR="001A69BE">
        <w:rPr>
          <w:rFonts w:ascii="Arial" w:hAnsi="Arial" w:cs="Arial"/>
          <w:sz w:val="22"/>
          <w:szCs w:val="22"/>
        </w:rPr>
        <w:t>onformen Teilen.</w:t>
      </w:r>
      <w:r w:rsidR="00AB786D" w:rsidRPr="0010247E">
        <w:rPr>
          <w:rFonts w:ascii="Arial" w:hAnsi="Arial" w:cs="Arial"/>
          <w:sz w:val="22"/>
          <w:szCs w:val="22"/>
        </w:rPr>
        <w:t xml:space="preserve"> </w:t>
      </w:r>
    </w:p>
    <w:p w14:paraId="477810A1" w14:textId="77777777" w:rsidR="00DD79A3" w:rsidRDefault="00DD79A3" w:rsidP="00DD79A3">
      <w:pPr>
        <w:autoSpaceDE w:val="0"/>
        <w:autoSpaceDN w:val="0"/>
        <w:adjustRightInd w:val="0"/>
        <w:spacing w:after="60" w:line="276" w:lineRule="auto"/>
        <w:rPr>
          <w:rFonts w:ascii="Arial" w:hAnsi="Arial" w:cs="Arial"/>
          <w:sz w:val="22"/>
          <w:szCs w:val="22"/>
        </w:rPr>
      </w:pPr>
      <w:r>
        <w:rPr>
          <w:rFonts w:ascii="Arial" w:hAnsi="Arial" w:cs="Arial"/>
          <w:sz w:val="22"/>
          <w:szCs w:val="22"/>
        </w:rPr>
        <w:t>Abweichungen jeglicher Art sind BOS unverzüglich zu melden und die bedürfen der Abstimmung der weiteren Vorgehensweise.</w:t>
      </w:r>
    </w:p>
    <w:p w14:paraId="6422DCD5" w14:textId="77777777" w:rsidR="001A69BE" w:rsidRPr="00BC32D9" w:rsidRDefault="001A69BE" w:rsidP="001A69BE">
      <w:pPr>
        <w:autoSpaceDE w:val="0"/>
        <w:autoSpaceDN w:val="0"/>
        <w:adjustRightInd w:val="0"/>
        <w:spacing w:after="60" w:line="276" w:lineRule="auto"/>
        <w:rPr>
          <w:rFonts w:ascii="Arial" w:hAnsi="Arial" w:cs="Arial"/>
          <w:sz w:val="22"/>
          <w:szCs w:val="22"/>
        </w:rPr>
      </w:pPr>
      <w:r w:rsidRPr="00BC32D9">
        <w:rPr>
          <w:rFonts w:ascii="Arial" w:hAnsi="Arial" w:cs="Arial"/>
          <w:sz w:val="22"/>
          <w:szCs w:val="22"/>
        </w:rPr>
        <w:t xml:space="preserve">Sofern der Liefergegenstand nicht den vertraglichen Anforderungen entspricht, hat der Lieferant unverzüglich Nacherfüllung zu leisten, also nach Wahl von BOS die mangelhaften Liefergegenstände nachzubessern oder durch mangelfreie zu ersetzen. Weitergehende vertragliche (siehe Ziff. 2.9) </w:t>
      </w:r>
      <w:r w:rsidRPr="00C700F4">
        <w:rPr>
          <w:rFonts w:ascii="Arial" w:hAnsi="Arial" w:cs="Arial"/>
          <w:sz w:val="22"/>
          <w:szCs w:val="22"/>
        </w:rPr>
        <w:t xml:space="preserve">oder gesetzliche </w:t>
      </w:r>
      <w:r w:rsidR="00DD79A3" w:rsidRPr="00C700F4">
        <w:rPr>
          <w:rFonts w:ascii="Arial" w:hAnsi="Arial" w:cs="Arial"/>
          <w:sz w:val="22"/>
          <w:szCs w:val="22"/>
        </w:rPr>
        <w:t xml:space="preserve">und vertragliche </w:t>
      </w:r>
      <w:r w:rsidRPr="00C700F4">
        <w:rPr>
          <w:rFonts w:ascii="Arial" w:hAnsi="Arial" w:cs="Arial"/>
          <w:sz w:val="22"/>
          <w:szCs w:val="22"/>
        </w:rPr>
        <w:t>Ansprüche</w:t>
      </w:r>
      <w:r w:rsidRPr="00BC32D9">
        <w:rPr>
          <w:rFonts w:ascii="Arial" w:hAnsi="Arial" w:cs="Arial"/>
          <w:sz w:val="22"/>
          <w:szCs w:val="22"/>
        </w:rPr>
        <w:t xml:space="preserve"> von BOS bleiben unberührt.</w:t>
      </w:r>
    </w:p>
    <w:p w14:paraId="287ECA3F" w14:textId="77777777" w:rsidR="00E035DD" w:rsidRDefault="00E035DD" w:rsidP="001A69BE">
      <w:pPr>
        <w:autoSpaceDE w:val="0"/>
        <w:autoSpaceDN w:val="0"/>
        <w:adjustRightInd w:val="0"/>
        <w:spacing w:after="60" w:line="276" w:lineRule="auto"/>
        <w:rPr>
          <w:rFonts w:ascii="Arial" w:hAnsi="Arial" w:cs="Arial"/>
          <w:sz w:val="22"/>
          <w:szCs w:val="22"/>
        </w:rPr>
      </w:pPr>
    </w:p>
    <w:p w14:paraId="232197D3" w14:textId="77777777" w:rsidR="00E035DD" w:rsidRDefault="001A69BE" w:rsidP="001A69BE">
      <w:pPr>
        <w:autoSpaceDE w:val="0"/>
        <w:autoSpaceDN w:val="0"/>
        <w:adjustRightInd w:val="0"/>
        <w:spacing w:after="60" w:line="276" w:lineRule="auto"/>
        <w:rPr>
          <w:rFonts w:ascii="Arial" w:hAnsi="Arial" w:cs="Arial"/>
          <w:sz w:val="22"/>
          <w:szCs w:val="22"/>
        </w:rPr>
      </w:pPr>
      <w:r w:rsidRPr="00BC32D9">
        <w:rPr>
          <w:rFonts w:ascii="Arial" w:hAnsi="Arial" w:cs="Arial"/>
          <w:sz w:val="22"/>
          <w:szCs w:val="22"/>
        </w:rPr>
        <w:t>Sofern die nicht vertragsgerechten Liefergegenstände von BOS verarbeitet werden können, hat der Lieferant das R</w:t>
      </w:r>
      <w:r w:rsidR="00E035DD">
        <w:rPr>
          <w:rFonts w:ascii="Arial" w:hAnsi="Arial" w:cs="Arial"/>
          <w:sz w:val="22"/>
          <w:szCs w:val="22"/>
        </w:rPr>
        <w:t>echt,</w:t>
      </w:r>
      <w:r w:rsidRPr="00BC32D9">
        <w:rPr>
          <w:rFonts w:ascii="Arial" w:hAnsi="Arial" w:cs="Arial"/>
          <w:sz w:val="22"/>
          <w:szCs w:val="22"/>
        </w:rPr>
        <w:t xml:space="preserve"> bei BOS einen schriftlichen Antrag gemäß </w:t>
      </w:r>
      <w:r w:rsidR="00E035DD">
        <w:rPr>
          <w:rFonts w:ascii="Arial" w:hAnsi="Arial" w:cs="Arial"/>
          <w:sz w:val="22"/>
          <w:szCs w:val="22"/>
        </w:rPr>
        <w:t xml:space="preserve">des </w:t>
      </w:r>
      <w:r>
        <w:rPr>
          <w:rFonts w:ascii="Arial" w:hAnsi="Arial" w:cs="Arial"/>
          <w:sz w:val="22"/>
          <w:szCs w:val="22"/>
        </w:rPr>
        <w:t>Formular</w:t>
      </w:r>
      <w:r w:rsidR="00E035DD">
        <w:rPr>
          <w:rFonts w:ascii="Arial" w:hAnsi="Arial" w:cs="Arial"/>
          <w:sz w:val="22"/>
          <w:szCs w:val="22"/>
        </w:rPr>
        <w:t>s</w:t>
      </w:r>
      <w:r>
        <w:rPr>
          <w:rFonts w:ascii="Arial" w:hAnsi="Arial" w:cs="Arial"/>
          <w:sz w:val="22"/>
          <w:szCs w:val="22"/>
        </w:rPr>
        <w:t xml:space="preserve"> </w:t>
      </w:r>
      <w:r w:rsidRPr="00BC32D9">
        <w:rPr>
          <w:rFonts w:ascii="Arial" w:hAnsi="Arial" w:cs="Arial"/>
          <w:sz w:val="22"/>
          <w:szCs w:val="22"/>
        </w:rPr>
        <w:t>"</w:t>
      </w:r>
      <w:r>
        <w:rPr>
          <w:rFonts w:ascii="Arial" w:hAnsi="Arial" w:cs="Arial"/>
          <w:sz w:val="22"/>
          <w:szCs w:val="22"/>
        </w:rPr>
        <w:t>Antrag auf Bauabweichung“</w:t>
      </w:r>
      <w:r w:rsidRPr="00BC32D9">
        <w:rPr>
          <w:rFonts w:ascii="Arial" w:hAnsi="Arial" w:cs="Arial"/>
          <w:sz w:val="22"/>
          <w:szCs w:val="22"/>
        </w:rPr>
        <w:t xml:space="preserve"> zu stellen</w:t>
      </w:r>
      <w:r w:rsidR="00E035DD">
        <w:rPr>
          <w:rFonts w:ascii="Arial" w:hAnsi="Arial" w:cs="Arial"/>
          <w:sz w:val="22"/>
          <w:szCs w:val="22"/>
        </w:rPr>
        <w:t>, über den BOS kurzfristig entscheidet</w:t>
      </w:r>
      <w:r w:rsidRPr="00BC32D9">
        <w:rPr>
          <w:rFonts w:ascii="Arial" w:hAnsi="Arial" w:cs="Arial"/>
          <w:sz w:val="22"/>
          <w:szCs w:val="22"/>
        </w:rPr>
        <w:t xml:space="preserve">. </w:t>
      </w:r>
      <w:r w:rsidR="00E035DD">
        <w:rPr>
          <w:rFonts w:ascii="Arial" w:hAnsi="Arial" w:cs="Arial"/>
          <w:sz w:val="22"/>
          <w:szCs w:val="22"/>
        </w:rPr>
        <w:t>Ein Aktionsplan zur Widererlangung der geforderten Qualität ist obligatorisch. Wird dem Antrag seitens BOS zugestimmt, werden die folgenden Lieferungen als nicht ppm-relevant bzgl. des ursprünglichen Fehlers angesehen.</w:t>
      </w:r>
    </w:p>
    <w:p w14:paraId="5ACA3153" w14:textId="77777777" w:rsidR="00E035DD" w:rsidRDefault="00E035DD" w:rsidP="001A69BE">
      <w:pPr>
        <w:autoSpaceDE w:val="0"/>
        <w:autoSpaceDN w:val="0"/>
        <w:adjustRightInd w:val="0"/>
        <w:spacing w:after="60" w:line="276" w:lineRule="auto"/>
        <w:rPr>
          <w:rFonts w:ascii="Arial" w:hAnsi="Arial" w:cs="Arial"/>
          <w:sz w:val="22"/>
          <w:szCs w:val="22"/>
        </w:rPr>
      </w:pPr>
    </w:p>
    <w:p w14:paraId="19D3156C" w14:textId="77777777" w:rsidR="001A69BE" w:rsidRDefault="00E035DD" w:rsidP="001A69BE">
      <w:pPr>
        <w:autoSpaceDE w:val="0"/>
        <w:autoSpaceDN w:val="0"/>
        <w:adjustRightInd w:val="0"/>
        <w:spacing w:after="60" w:line="276" w:lineRule="auto"/>
        <w:rPr>
          <w:rFonts w:ascii="Arial" w:hAnsi="Arial" w:cs="Arial"/>
          <w:sz w:val="22"/>
          <w:szCs w:val="22"/>
        </w:rPr>
      </w:pPr>
      <w:r>
        <w:rPr>
          <w:rFonts w:ascii="Arial" w:hAnsi="Arial" w:cs="Arial"/>
          <w:sz w:val="22"/>
          <w:szCs w:val="22"/>
        </w:rPr>
        <w:t>Die</w:t>
      </w:r>
      <w:r w:rsidR="001A69BE">
        <w:rPr>
          <w:rFonts w:ascii="Arial" w:hAnsi="Arial" w:cs="Arial"/>
          <w:sz w:val="22"/>
          <w:szCs w:val="22"/>
        </w:rPr>
        <w:t xml:space="preserve"> Sonderfreigabe </w:t>
      </w:r>
      <w:r w:rsidR="001A69BE" w:rsidRPr="00BC32D9">
        <w:rPr>
          <w:rFonts w:ascii="Arial" w:hAnsi="Arial" w:cs="Arial"/>
          <w:sz w:val="22"/>
          <w:szCs w:val="22"/>
        </w:rPr>
        <w:t xml:space="preserve">wird für die Dauer von </w:t>
      </w:r>
      <w:r w:rsidR="001A69BE">
        <w:rPr>
          <w:rFonts w:ascii="Arial" w:hAnsi="Arial" w:cs="Arial"/>
          <w:sz w:val="22"/>
          <w:szCs w:val="22"/>
        </w:rPr>
        <w:t xml:space="preserve">maximal </w:t>
      </w:r>
      <w:r w:rsidR="001A69BE" w:rsidRPr="00BC32D9">
        <w:rPr>
          <w:rFonts w:ascii="Arial" w:hAnsi="Arial" w:cs="Arial"/>
          <w:sz w:val="22"/>
          <w:szCs w:val="22"/>
        </w:rPr>
        <w:t xml:space="preserve">drei Monaten gewährt. Nach Ablauf dieses Zeitraumes muss der Lieferant in der Lage sein, </w:t>
      </w:r>
      <w:r w:rsidR="001A69BE">
        <w:rPr>
          <w:rFonts w:ascii="Arial" w:hAnsi="Arial" w:cs="Arial"/>
          <w:sz w:val="22"/>
          <w:szCs w:val="22"/>
        </w:rPr>
        <w:t xml:space="preserve">den Liefergegenstand zu 100 % vertragsgerecht </w:t>
      </w:r>
      <w:r w:rsidR="001A69BE" w:rsidRPr="00BC32D9">
        <w:rPr>
          <w:rFonts w:ascii="Arial" w:hAnsi="Arial" w:cs="Arial"/>
          <w:sz w:val="22"/>
          <w:szCs w:val="22"/>
        </w:rPr>
        <w:t>zu liefern.</w:t>
      </w:r>
      <w:r w:rsidR="001A69BE">
        <w:rPr>
          <w:rFonts w:ascii="Arial" w:hAnsi="Arial" w:cs="Arial"/>
          <w:sz w:val="22"/>
          <w:szCs w:val="22"/>
        </w:rPr>
        <w:t xml:space="preserve"> </w:t>
      </w:r>
    </w:p>
    <w:p w14:paraId="51E982A9" w14:textId="77777777" w:rsidR="001A69BE" w:rsidRDefault="001A69BE" w:rsidP="001A69BE">
      <w:pPr>
        <w:autoSpaceDE w:val="0"/>
        <w:autoSpaceDN w:val="0"/>
        <w:adjustRightInd w:val="0"/>
        <w:spacing w:after="60" w:line="276" w:lineRule="auto"/>
        <w:rPr>
          <w:rFonts w:ascii="Arial" w:hAnsi="Arial" w:cs="Arial"/>
          <w:sz w:val="22"/>
          <w:szCs w:val="22"/>
        </w:rPr>
      </w:pPr>
      <w:r w:rsidRPr="00BC32D9">
        <w:rPr>
          <w:rFonts w:ascii="Arial" w:hAnsi="Arial" w:cs="Arial"/>
          <w:sz w:val="22"/>
          <w:szCs w:val="22"/>
        </w:rPr>
        <w:lastRenderedPageBreak/>
        <w:t xml:space="preserve">Gelingt ihm dies nicht, kann er eine Verlängerung der </w:t>
      </w:r>
      <w:r>
        <w:rPr>
          <w:rFonts w:ascii="Arial" w:hAnsi="Arial" w:cs="Arial"/>
          <w:sz w:val="22"/>
          <w:szCs w:val="22"/>
        </w:rPr>
        <w:t xml:space="preserve">Bauabweichung um weitere maximal sechs Monate beantragen. Sollte der Liefergegenstand auch nach Ablauf der Verlängerung nicht 100% vertragsgerecht geliefert werden, </w:t>
      </w:r>
      <w:r w:rsidR="00E035DD">
        <w:rPr>
          <w:rFonts w:ascii="Arial" w:hAnsi="Arial" w:cs="Arial"/>
          <w:sz w:val="22"/>
          <w:szCs w:val="22"/>
        </w:rPr>
        <w:t>kann</w:t>
      </w:r>
      <w:r>
        <w:rPr>
          <w:rFonts w:ascii="Arial" w:hAnsi="Arial" w:cs="Arial"/>
          <w:sz w:val="22"/>
          <w:szCs w:val="22"/>
        </w:rPr>
        <w:t xml:space="preserve"> BOS den Lieferanten </w:t>
      </w:r>
      <w:r w:rsidR="00E035DD">
        <w:rPr>
          <w:rFonts w:ascii="Arial" w:hAnsi="Arial" w:cs="Arial"/>
          <w:sz w:val="22"/>
          <w:szCs w:val="22"/>
        </w:rPr>
        <w:t xml:space="preserve">auf dessen Kosten in </w:t>
      </w:r>
      <w:r>
        <w:rPr>
          <w:rFonts w:ascii="Arial" w:hAnsi="Arial" w:cs="Arial"/>
          <w:sz w:val="22"/>
          <w:szCs w:val="22"/>
        </w:rPr>
        <w:t xml:space="preserve">ein Lieferantenentwicklungsprogramm überführen. </w:t>
      </w:r>
    </w:p>
    <w:p w14:paraId="0646709A" w14:textId="77777777" w:rsidR="00E035DD" w:rsidRDefault="00E035DD" w:rsidP="001A69BE">
      <w:pPr>
        <w:autoSpaceDE w:val="0"/>
        <w:autoSpaceDN w:val="0"/>
        <w:adjustRightInd w:val="0"/>
        <w:spacing w:after="60" w:line="276" w:lineRule="auto"/>
        <w:rPr>
          <w:rFonts w:ascii="Arial" w:hAnsi="Arial" w:cs="Arial"/>
          <w:sz w:val="22"/>
          <w:szCs w:val="22"/>
        </w:rPr>
      </w:pPr>
    </w:p>
    <w:p w14:paraId="575A8A4D" w14:textId="77777777" w:rsidR="00512F39" w:rsidRPr="0010247E" w:rsidRDefault="001A69BE" w:rsidP="0010247E">
      <w:pPr>
        <w:autoSpaceDE w:val="0"/>
        <w:autoSpaceDN w:val="0"/>
        <w:adjustRightInd w:val="0"/>
        <w:spacing w:after="60" w:line="276" w:lineRule="auto"/>
        <w:rPr>
          <w:rFonts w:ascii="Arial" w:hAnsi="Arial" w:cs="Arial"/>
          <w:sz w:val="22"/>
          <w:szCs w:val="22"/>
        </w:rPr>
      </w:pPr>
      <w:r>
        <w:rPr>
          <w:rFonts w:ascii="Arial" w:hAnsi="Arial" w:cs="Arial"/>
          <w:sz w:val="22"/>
          <w:szCs w:val="22"/>
        </w:rPr>
        <w:t>Der Antrag auf</w:t>
      </w:r>
      <w:r w:rsidR="00512F39" w:rsidRPr="0010247E">
        <w:rPr>
          <w:rFonts w:ascii="Arial" w:hAnsi="Arial" w:cs="Arial"/>
          <w:sz w:val="22"/>
          <w:szCs w:val="22"/>
        </w:rPr>
        <w:t xml:space="preserve"> Bauabweichung </w:t>
      </w:r>
      <w:r>
        <w:rPr>
          <w:rFonts w:ascii="Arial" w:hAnsi="Arial" w:cs="Arial"/>
          <w:sz w:val="22"/>
          <w:szCs w:val="22"/>
        </w:rPr>
        <w:t>ist</w:t>
      </w:r>
      <w:r w:rsidR="00512F39" w:rsidRPr="0010247E">
        <w:rPr>
          <w:rFonts w:ascii="Arial" w:hAnsi="Arial" w:cs="Arial"/>
          <w:sz w:val="22"/>
          <w:szCs w:val="22"/>
        </w:rPr>
        <w:t xml:space="preserve"> </w:t>
      </w:r>
      <w:r w:rsidR="00E035DD">
        <w:rPr>
          <w:rFonts w:ascii="Arial" w:hAnsi="Arial" w:cs="Arial"/>
          <w:sz w:val="22"/>
          <w:szCs w:val="22"/>
        </w:rPr>
        <w:t xml:space="preserve">jeweils </w:t>
      </w:r>
      <w:r w:rsidR="00512F39" w:rsidRPr="0010247E">
        <w:rPr>
          <w:rFonts w:ascii="Arial" w:hAnsi="Arial" w:cs="Arial"/>
          <w:sz w:val="22"/>
          <w:szCs w:val="22"/>
        </w:rPr>
        <w:t xml:space="preserve">an das zu beliefernde BOS Werk </w:t>
      </w:r>
      <w:r>
        <w:rPr>
          <w:rFonts w:ascii="Arial" w:hAnsi="Arial" w:cs="Arial"/>
          <w:sz w:val="22"/>
          <w:szCs w:val="22"/>
        </w:rPr>
        <w:t>zu stellen</w:t>
      </w:r>
      <w:r w:rsidR="00512F39" w:rsidRPr="0010247E">
        <w:rPr>
          <w:rFonts w:ascii="Arial" w:hAnsi="Arial" w:cs="Arial"/>
          <w:sz w:val="22"/>
          <w:szCs w:val="22"/>
        </w:rPr>
        <w:t xml:space="preserve"> und </w:t>
      </w:r>
      <w:r>
        <w:rPr>
          <w:rFonts w:ascii="Arial" w:hAnsi="Arial" w:cs="Arial"/>
          <w:sz w:val="22"/>
          <w:szCs w:val="22"/>
        </w:rPr>
        <w:t xml:space="preserve">wird </w:t>
      </w:r>
      <w:r w:rsidR="00512F39" w:rsidRPr="0010247E">
        <w:rPr>
          <w:rFonts w:ascii="Arial" w:hAnsi="Arial" w:cs="Arial"/>
          <w:sz w:val="22"/>
          <w:szCs w:val="22"/>
        </w:rPr>
        <w:t>BOS intern abgestimmt.</w:t>
      </w:r>
      <w:r w:rsidR="00396B6D">
        <w:rPr>
          <w:rFonts w:ascii="Arial" w:hAnsi="Arial" w:cs="Arial"/>
          <w:sz w:val="22"/>
          <w:szCs w:val="22"/>
        </w:rPr>
        <w:t xml:space="preserve"> Sind Bauabweichungen auf das Verschulden von BOS zurückzuführen, wird der Lieferant </w:t>
      </w:r>
      <w:r w:rsidR="00E035DD">
        <w:rPr>
          <w:rFonts w:ascii="Arial" w:hAnsi="Arial" w:cs="Arial"/>
          <w:sz w:val="22"/>
          <w:szCs w:val="22"/>
        </w:rPr>
        <w:t xml:space="preserve">keinesfalls </w:t>
      </w:r>
      <w:r w:rsidR="00396B6D">
        <w:rPr>
          <w:rFonts w:ascii="Arial" w:hAnsi="Arial" w:cs="Arial"/>
          <w:sz w:val="22"/>
          <w:szCs w:val="22"/>
        </w:rPr>
        <w:t>dafür haftbar gemacht.</w:t>
      </w:r>
    </w:p>
    <w:p w14:paraId="47789B51" w14:textId="77777777" w:rsidR="00747A0C" w:rsidRPr="0010247E" w:rsidRDefault="00747A0C" w:rsidP="0010247E">
      <w:pPr>
        <w:spacing w:after="60" w:line="276" w:lineRule="auto"/>
        <w:rPr>
          <w:rFonts w:ascii="Arial" w:hAnsi="Arial" w:cs="Arial"/>
          <w:b/>
          <w:bCs/>
          <w:color w:val="000000" w:themeColor="text1"/>
          <w:sz w:val="22"/>
          <w:szCs w:val="22"/>
        </w:rPr>
      </w:pPr>
    </w:p>
    <w:p w14:paraId="78EB491D" w14:textId="77777777" w:rsidR="00C8636A" w:rsidRPr="0010247E" w:rsidRDefault="00C8636A" w:rsidP="0010247E">
      <w:pPr>
        <w:pStyle w:val="berschrift3"/>
        <w:spacing w:after="60" w:line="276" w:lineRule="auto"/>
        <w:rPr>
          <w:rFonts w:ascii="Arial" w:hAnsi="Arial" w:cs="Arial"/>
          <w:b/>
          <w:color w:val="000000" w:themeColor="text1"/>
          <w:sz w:val="22"/>
          <w:szCs w:val="22"/>
        </w:rPr>
      </w:pPr>
      <w:bookmarkStart w:id="48" w:name="_Toc94173569"/>
      <w:r w:rsidRPr="0010247E">
        <w:rPr>
          <w:rFonts w:ascii="Arial" w:hAnsi="Arial" w:cs="Arial"/>
          <w:b/>
          <w:color w:val="000000" w:themeColor="text1"/>
          <w:sz w:val="22"/>
          <w:szCs w:val="22"/>
        </w:rPr>
        <w:t>Mindesthaltbarkeit</w:t>
      </w:r>
      <w:bookmarkEnd w:id="48"/>
    </w:p>
    <w:p w14:paraId="7560E3CE" w14:textId="77777777" w:rsidR="00C8636A" w:rsidRPr="0010247E" w:rsidRDefault="00C8636A"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Für Materialien, die einer Mindesthaltbarkeit unterliegen, muss sichergestellt sein, dass bei Anlieferung eine Haltbarkeit von mindestens sechs Monaten gewährleistet ist.</w:t>
      </w:r>
    </w:p>
    <w:p w14:paraId="211042DC" w14:textId="77777777" w:rsidR="0036191A" w:rsidRPr="0010247E" w:rsidRDefault="0036191A" w:rsidP="0010247E">
      <w:pPr>
        <w:autoSpaceDE w:val="0"/>
        <w:autoSpaceDN w:val="0"/>
        <w:adjustRightInd w:val="0"/>
        <w:spacing w:after="60" w:line="276" w:lineRule="auto"/>
        <w:rPr>
          <w:rFonts w:ascii="Arial" w:hAnsi="Arial" w:cs="Arial"/>
          <w:sz w:val="22"/>
          <w:szCs w:val="22"/>
        </w:rPr>
      </w:pPr>
    </w:p>
    <w:p w14:paraId="07E1B07E" w14:textId="77777777" w:rsidR="00E6096B" w:rsidRPr="0010247E" w:rsidRDefault="00E6096B" w:rsidP="0010247E">
      <w:pPr>
        <w:pStyle w:val="berschrift2"/>
        <w:spacing w:after="60" w:line="276" w:lineRule="auto"/>
        <w:rPr>
          <w:sz w:val="22"/>
          <w:szCs w:val="22"/>
        </w:rPr>
      </w:pPr>
      <w:bookmarkStart w:id="49" w:name="_Toc94173570"/>
      <w:r w:rsidRPr="0010247E">
        <w:rPr>
          <w:sz w:val="22"/>
          <w:szCs w:val="22"/>
        </w:rPr>
        <w:t>Lieferantenbewertun</w:t>
      </w:r>
      <w:r w:rsidR="00675B7E" w:rsidRPr="0010247E">
        <w:rPr>
          <w:sz w:val="22"/>
          <w:szCs w:val="22"/>
        </w:rPr>
        <w:t>g</w:t>
      </w:r>
      <w:bookmarkEnd w:id="49"/>
    </w:p>
    <w:p w14:paraId="783C7895" w14:textId="77777777" w:rsidR="00E6096B" w:rsidRPr="0010247E" w:rsidRDefault="00E6096B"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 xml:space="preserve">Die Lieferanten von BOS werden jährlich über ihre Lieferleistung informiert. Anhand der jährlichen Bewertung werden die Lieferanten klassifiziert </w:t>
      </w:r>
      <w:r w:rsidR="00082ED9" w:rsidRPr="0010247E">
        <w:rPr>
          <w:rFonts w:ascii="Arial" w:hAnsi="Arial" w:cs="Arial"/>
          <w:sz w:val="22"/>
          <w:szCs w:val="22"/>
        </w:rPr>
        <w:t>in A-, B- oder C</w:t>
      </w:r>
      <w:r w:rsidRPr="0010247E">
        <w:rPr>
          <w:rFonts w:ascii="Arial" w:hAnsi="Arial" w:cs="Arial"/>
          <w:sz w:val="22"/>
          <w:szCs w:val="22"/>
        </w:rPr>
        <w:t xml:space="preserve">- Lieferanten. </w:t>
      </w:r>
    </w:p>
    <w:p w14:paraId="42EAEFC7" w14:textId="227B17CD" w:rsidR="00E6096B" w:rsidRDefault="00E6096B"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Diese Klassifizierung bildet die Grundlage für die Festlegung besonderer Anforderungen und Einschränkungen für die Lieferanten.</w:t>
      </w:r>
    </w:p>
    <w:p w14:paraId="674CD46F" w14:textId="77777777" w:rsidR="00BB6422" w:rsidRPr="0010247E" w:rsidRDefault="00BB6422" w:rsidP="0010247E">
      <w:pPr>
        <w:autoSpaceDE w:val="0"/>
        <w:autoSpaceDN w:val="0"/>
        <w:adjustRightInd w:val="0"/>
        <w:spacing w:after="60" w:line="276" w:lineRule="auto"/>
        <w:rPr>
          <w:rFonts w:ascii="Arial" w:hAnsi="Arial" w:cs="Arial"/>
          <w:sz w:val="22"/>
          <w:szCs w:val="22"/>
        </w:rPr>
      </w:pPr>
    </w:p>
    <w:p w14:paraId="49FD84AD" w14:textId="77777777" w:rsidR="00E6096B" w:rsidRPr="0010247E" w:rsidRDefault="00082ED9" w:rsidP="0010247E">
      <w:pPr>
        <w:pStyle w:val="Listenabsatz"/>
        <w:numPr>
          <w:ilvl w:val="0"/>
          <w:numId w:val="18"/>
        </w:numPr>
        <w:autoSpaceDE w:val="0"/>
        <w:autoSpaceDN w:val="0"/>
        <w:adjustRightInd w:val="0"/>
        <w:spacing w:after="60" w:line="276" w:lineRule="auto"/>
        <w:rPr>
          <w:rFonts w:cs="Arial"/>
        </w:rPr>
      </w:pPr>
      <w:r w:rsidRPr="0010247E">
        <w:rPr>
          <w:rFonts w:cs="Arial"/>
        </w:rPr>
        <w:t>A</w:t>
      </w:r>
      <w:r w:rsidR="00E6096B" w:rsidRPr="0010247E">
        <w:rPr>
          <w:rFonts w:cs="Arial"/>
        </w:rPr>
        <w:t>- Lieferanten haben die BOS Vorgaben erfüllt, jedoch sind noch Verbesserungen möglich, sofern die Bewertung bei einer einzelnen Position 100% nicht erreicht.</w:t>
      </w:r>
    </w:p>
    <w:p w14:paraId="1DD7C375" w14:textId="77777777" w:rsidR="00E6096B" w:rsidRPr="0010247E" w:rsidRDefault="00082ED9" w:rsidP="0010247E">
      <w:pPr>
        <w:pStyle w:val="Listenabsatz"/>
        <w:numPr>
          <w:ilvl w:val="0"/>
          <w:numId w:val="18"/>
        </w:numPr>
        <w:autoSpaceDE w:val="0"/>
        <w:autoSpaceDN w:val="0"/>
        <w:adjustRightInd w:val="0"/>
        <w:spacing w:after="60" w:line="276" w:lineRule="auto"/>
        <w:rPr>
          <w:rFonts w:cs="Arial"/>
        </w:rPr>
      </w:pPr>
      <w:r w:rsidRPr="0010247E">
        <w:rPr>
          <w:rFonts w:cs="Arial"/>
        </w:rPr>
        <w:t>B</w:t>
      </w:r>
      <w:r w:rsidR="00E6096B" w:rsidRPr="0010247E">
        <w:rPr>
          <w:rFonts w:cs="Arial"/>
        </w:rPr>
        <w:t>- Lieferanten haben den von BOS gewünschten Lieferstandard noch nicht erreicht und müssen weitere Schritte zur Verbesserung der Situation einleiten.</w:t>
      </w:r>
    </w:p>
    <w:p w14:paraId="7972147A" w14:textId="77777777" w:rsidR="00E6096B" w:rsidRPr="0010247E" w:rsidRDefault="00082ED9" w:rsidP="0010247E">
      <w:pPr>
        <w:pStyle w:val="Listenabsatz"/>
        <w:numPr>
          <w:ilvl w:val="0"/>
          <w:numId w:val="18"/>
        </w:numPr>
        <w:autoSpaceDE w:val="0"/>
        <w:autoSpaceDN w:val="0"/>
        <w:adjustRightInd w:val="0"/>
        <w:spacing w:after="60" w:line="276" w:lineRule="auto"/>
        <w:rPr>
          <w:rFonts w:cs="Arial"/>
        </w:rPr>
      </w:pPr>
      <w:r w:rsidRPr="0010247E">
        <w:rPr>
          <w:rFonts w:cs="Arial"/>
        </w:rPr>
        <w:t>C</w:t>
      </w:r>
      <w:r w:rsidR="00E6096B" w:rsidRPr="0010247E">
        <w:rPr>
          <w:rFonts w:cs="Arial"/>
        </w:rPr>
        <w:t>- Lieferanten erfüllen nicht den von BOS gewünschten Lieferstandard und müssen kurzfristig geeignete Maßnahmen in schriftlicher Fo</w:t>
      </w:r>
      <w:r w:rsidRPr="0010247E">
        <w:rPr>
          <w:rFonts w:cs="Arial"/>
        </w:rPr>
        <w:t>rm zur Verbesserung vorlegen. C</w:t>
      </w:r>
      <w:r w:rsidR="00E6096B" w:rsidRPr="0010247E">
        <w:rPr>
          <w:rFonts w:cs="Arial"/>
        </w:rPr>
        <w:t xml:space="preserve">- Lieferanten </w:t>
      </w:r>
      <w:r w:rsidR="0010409A">
        <w:rPr>
          <w:rFonts w:cs="Arial"/>
        </w:rPr>
        <w:t>sind</w:t>
      </w:r>
      <w:r w:rsidR="00E6096B" w:rsidRPr="0010247E">
        <w:rPr>
          <w:rFonts w:cs="Arial"/>
        </w:rPr>
        <w:t xml:space="preserve"> von der Vergabe für neue Produkte ausgenommen </w:t>
      </w:r>
      <w:r w:rsidR="00E6096B" w:rsidRPr="0010247E">
        <w:rPr>
          <w:rFonts w:cs="Arial"/>
          <w:color w:val="000000" w:themeColor="text1"/>
        </w:rPr>
        <w:t xml:space="preserve">und </w:t>
      </w:r>
      <w:r w:rsidR="0010409A">
        <w:rPr>
          <w:rFonts w:cs="Arial"/>
          <w:color w:val="000000" w:themeColor="text1"/>
        </w:rPr>
        <w:t xml:space="preserve">werden </w:t>
      </w:r>
      <w:r w:rsidR="00E6096B" w:rsidRPr="0010247E">
        <w:rPr>
          <w:rFonts w:cs="Arial"/>
          <w:color w:val="000000" w:themeColor="text1"/>
        </w:rPr>
        <w:t>in einem monatlichen BOS Lieferantenprogramm nachverfolgt.</w:t>
      </w:r>
      <w:r w:rsidR="00DD1D81" w:rsidRPr="0010247E">
        <w:rPr>
          <w:rFonts w:cs="Arial"/>
          <w:color w:val="000000" w:themeColor="text1"/>
        </w:rPr>
        <w:t xml:space="preserve"> </w:t>
      </w:r>
    </w:p>
    <w:p w14:paraId="28887645" w14:textId="77777777" w:rsidR="00E6096B" w:rsidRPr="0010247E" w:rsidRDefault="00E6096B" w:rsidP="0010247E">
      <w:pPr>
        <w:autoSpaceDE w:val="0"/>
        <w:autoSpaceDN w:val="0"/>
        <w:adjustRightInd w:val="0"/>
        <w:spacing w:after="60" w:line="276" w:lineRule="auto"/>
        <w:rPr>
          <w:rFonts w:ascii="Arial" w:hAnsi="Arial" w:cs="Arial"/>
          <w:sz w:val="22"/>
          <w:szCs w:val="22"/>
        </w:rPr>
      </w:pPr>
    </w:p>
    <w:p w14:paraId="162E08EA" w14:textId="77777777" w:rsidR="00E6096B" w:rsidRDefault="00E6096B"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Bei Bedarf werden ausgewäh</w:t>
      </w:r>
      <w:r w:rsidR="0010409A">
        <w:rPr>
          <w:rFonts w:ascii="Arial" w:hAnsi="Arial" w:cs="Arial"/>
          <w:sz w:val="22"/>
          <w:szCs w:val="22"/>
        </w:rPr>
        <w:t>lte Lieferanten monatlich über ihre</w:t>
      </w:r>
      <w:r w:rsidRPr="0010247E">
        <w:rPr>
          <w:rFonts w:ascii="Arial" w:hAnsi="Arial" w:cs="Arial"/>
          <w:sz w:val="22"/>
          <w:szCs w:val="22"/>
        </w:rPr>
        <w:t xml:space="preserve"> Qualitäts</w:t>
      </w:r>
      <w:r w:rsidR="00135887" w:rsidRPr="0010247E">
        <w:rPr>
          <w:rFonts w:ascii="Arial" w:hAnsi="Arial" w:cs="Arial"/>
          <w:sz w:val="22"/>
          <w:szCs w:val="22"/>
        </w:rPr>
        <w:t xml:space="preserve">leistung </w:t>
      </w:r>
      <w:r w:rsidRPr="0010247E">
        <w:rPr>
          <w:rFonts w:ascii="Arial" w:hAnsi="Arial" w:cs="Arial"/>
          <w:sz w:val="22"/>
          <w:szCs w:val="22"/>
        </w:rPr>
        <w:t xml:space="preserve">informiert und </w:t>
      </w:r>
      <w:r w:rsidR="0010409A">
        <w:rPr>
          <w:rFonts w:ascii="Arial" w:hAnsi="Arial" w:cs="Arial"/>
          <w:sz w:val="22"/>
          <w:szCs w:val="22"/>
        </w:rPr>
        <w:t xml:space="preserve">ggf. </w:t>
      </w:r>
      <w:r w:rsidRPr="0010247E">
        <w:rPr>
          <w:rFonts w:ascii="Arial" w:hAnsi="Arial" w:cs="Arial"/>
          <w:sz w:val="22"/>
          <w:szCs w:val="22"/>
        </w:rPr>
        <w:t>Maßnahmen zur Verbesserung eingeleitet. Im Sinne der Nullfehlerstrategie wird von den Lieferanten erwartet, ein Qualitätsziel von 0 ppm anzustreben.</w:t>
      </w:r>
      <w:r w:rsidR="00DD1D81" w:rsidRPr="0010247E">
        <w:rPr>
          <w:rFonts w:ascii="Arial" w:hAnsi="Arial" w:cs="Arial"/>
          <w:sz w:val="22"/>
          <w:szCs w:val="22"/>
        </w:rPr>
        <w:t xml:space="preserve"> </w:t>
      </w:r>
    </w:p>
    <w:p w14:paraId="7F18B64C" w14:textId="060C5AD9" w:rsidR="00DD79A3" w:rsidRPr="0010247E" w:rsidRDefault="00DD79A3" w:rsidP="0010247E">
      <w:pPr>
        <w:autoSpaceDE w:val="0"/>
        <w:autoSpaceDN w:val="0"/>
        <w:adjustRightInd w:val="0"/>
        <w:spacing w:after="60" w:line="276" w:lineRule="auto"/>
        <w:rPr>
          <w:rFonts w:ascii="Arial" w:hAnsi="Arial" w:cs="Arial"/>
          <w:sz w:val="22"/>
          <w:szCs w:val="22"/>
        </w:rPr>
      </w:pPr>
      <w:r w:rsidRPr="00DD79A3">
        <w:rPr>
          <w:rFonts w:ascii="Arial" w:hAnsi="Arial" w:cs="Arial"/>
          <w:sz w:val="22"/>
          <w:szCs w:val="22"/>
        </w:rPr>
        <w:t>Der Lieferant wird des Weiteren angehalten</w:t>
      </w:r>
      <w:r w:rsidR="00BB6422">
        <w:rPr>
          <w:rFonts w:ascii="Arial" w:hAnsi="Arial" w:cs="Arial"/>
          <w:sz w:val="22"/>
          <w:szCs w:val="22"/>
        </w:rPr>
        <w:t>,</w:t>
      </w:r>
      <w:r w:rsidRPr="00DD79A3">
        <w:rPr>
          <w:rFonts w:ascii="Arial" w:hAnsi="Arial" w:cs="Arial"/>
          <w:sz w:val="22"/>
          <w:szCs w:val="22"/>
        </w:rPr>
        <w:t xml:space="preserve"> sich über den aktuellen Status der Lieferperformance im BOS Sourcing Portal zu informieren und ggf. Maßnahmen zu ergreifen, um das Ergebnis zu verbessern.</w:t>
      </w:r>
    </w:p>
    <w:p w14:paraId="721671C6" w14:textId="77777777" w:rsidR="00DD1D81" w:rsidRPr="0010247E" w:rsidRDefault="00DD1D81" w:rsidP="0010247E">
      <w:pPr>
        <w:autoSpaceDE w:val="0"/>
        <w:autoSpaceDN w:val="0"/>
        <w:adjustRightInd w:val="0"/>
        <w:spacing w:after="60" w:line="276" w:lineRule="auto"/>
        <w:rPr>
          <w:rFonts w:ascii="Arial" w:hAnsi="Arial" w:cs="Arial"/>
          <w:sz w:val="22"/>
          <w:szCs w:val="22"/>
        </w:rPr>
      </w:pPr>
    </w:p>
    <w:p w14:paraId="6217B5FC" w14:textId="77777777" w:rsidR="00DD1D81" w:rsidRDefault="00DD1D81"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 xml:space="preserve">BOS </w:t>
      </w:r>
      <w:r w:rsidR="0010409A">
        <w:rPr>
          <w:rFonts w:ascii="Arial" w:hAnsi="Arial" w:cs="Arial"/>
          <w:sz w:val="22"/>
          <w:szCs w:val="22"/>
        </w:rPr>
        <w:t xml:space="preserve">behält sich </w:t>
      </w:r>
      <w:r w:rsidRPr="0010247E">
        <w:rPr>
          <w:rFonts w:ascii="Arial" w:hAnsi="Arial" w:cs="Arial"/>
          <w:sz w:val="22"/>
          <w:szCs w:val="22"/>
        </w:rPr>
        <w:t>das Recht vor, ausgewählte Lieferanten –nach vorheriger Abstimmung– in ein Lieferantenentwicklungsprogramm aufzunehmen.</w:t>
      </w:r>
    </w:p>
    <w:p w14:paraId="42AD6488" w14:textId="77777777" w:rsidR="009C636F" w:rsidRPr="0010247E" w:rsidRDefault="009C636F" w:rsidP="0010247E">
      <w:pPr>
        <w:autoSpaceDE w:val="0"/>
        <w:autoSpaceDN w:val="0"/>
        <w:adjustRightInd w:val="0"/>
        <w:spacing w:after="60" w:line="276" w:lineRule="auto"/>
        <w:rPr>
          <w:rFonts w:ascii="Arial" w:hAnsi="Arial" w:cs="Arial"/>
          <w:sz w:val="22"/>
          <w:szCs w:val="22"/>
        </w:rPr>
      </w:pPr>
    </w:p>
    <w:p w14:paraId="10F68309" w14:textId="77777777" w:rsidR="00C8636A" w:rsidRPr="0010247E" w:rsidRDefault="00C8636A" w:rsidP="0010247E">
      <w:pPr>
        <w:pStyle w:val="berschrift1"/>
        <w:spacing w:after="60" w:line="276" w:lineRule="auto"/>
        <w:rPr>
          <w:sz w:val="22"/>
          <w:szCs w:val="22"/>
        </w:rPr>
      </w:pPr>
      <w:bookmarkStart w:id="50" w:name="_Toc94173571"/>
      <w:r w:rsidRPr="0010247E">
        <w:rPr>
          <w:sz w:val="22"/>
          <w:szCs w:val="22"/>
        </w:rPr>
        <w:lastRenderedPageBreak/>
        <w:t>Umweltrechtliche Anforderungen</w:t>
      </w:r>
      <w:bookmarkEnd w:id="50"/>
    </w:p>
    <w:p w14:paraId="5C0DAAA3" w14:textId="77777777" w:rsidR="00C8636A" w:rsidRPr="0010247E" w:rsidRDefault="00C8636A" w:rsidP="0010247E">
      <w:pPr>
        <w:pStyle w:val="berschrift2"/>
        <w:spacing w:after="60" w:line="276" w:lineRule="auto"/>
        <w:rPr>
          <w:sz w:val="22"/>
          <w:szCs w:val="22"/>
        </w:rPr>
      </w:pPr>
      <w:bookmarkStart w:id="51" w:name="_Toc94173572"/>
      <w:r w:rsidRPr="0010247E">
        <w:rPr>
          <w:sz w:val="22"/>
          <w:szCs w:val="22"/>
        </w:rPr>
        <w:t>Zertifizierungsanforderungen</w:t>
      </w:r>
      <w:bookmarkEnd w:id="51"/>
    </w:p>
    <w:p w14:paraId="13581C2A" w14:textId="77777777" w:rsidR="00C8636A" w:rsidRPr="0010247E" w:rsidRDefault="00C8636A"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Vom Lieferanten wird ein zertifiziertes Umweltmanagementsystem gemäß ISO 14001 erwartet. Zertifizierte Lieferanten sind aufgefordert, die Erst - und die Folgezertifizierungen innerhalb von zehn Tagen nach Erhalt des jeweiligen Zertifikats mit einer Kopie des Zertifikates an den Einkauf von BOS anzuzeigen.</w:t>
      </w:r>
    </w:p>
    <w:p w14:paraId="643878FC" w14:textId="77777777" w:rsidR="009C636F" w:rsidRPr="0010247E" w:rsidRDefault="009C636F" w:rsidP="0010247E">
      <w:pPr>
        <w:autoSpaceDE w:val="0"/>
        <w:autoSpaceDN w:val="0"/>
        <w:adjustRightInd w:val="0"/>
        <w:spacing w:after="60" w:line="276" w:lineRule="auto"/>
        <w:rPr>
          <w:rFonts w:ascii="Arial" w:hAnsi="Arial" w:cs="Arial"/>
          <w:b/>
          <w:bCs/>
          <w:sz w:val="22"/>
          <w:szCs w:val="22"/>
        </w:rPr>
      </w:pPr>
    </w:p>
    <w:p w14:paraId="65863C94" w14:textId="77777777" w:rsidR="00C8636A" w:rsidRPr="0010247E" w:rsidRDefault="00C8636A" w:rsidP="0010247E">
      <w:pPr>
        <w:pStyle w:val="berschrift2"/>
        <w:spacing w:after="60" w:line="276" w:lineRule="auto"/>
        <w:rPr>
          <w:sz w:val="22"/>
          <w:szCs w:val="22"/>
        </w:rPr>
      </w:pPr>
      <w:bookmarkStart w:id="52" w:name="_Toc94173573"/>
      <w:r w:rsidRPr="0010247E">
        <w:rPr>
          <w:sz w:val="22"/>
          <w:szCs w:val="22"/>
        </w:rPr>
        <w:t>Anforderungen an den produktbezogenen Umweltschutz</w:t>
      </w:r>
      <w:bookmarkEnd w:id="52"/>
    </w:p>
    <w:p w14:paraId="69CEDC38" w14:textId="77777777" w:rsidR="00C8636A" w:rsidRPr="0010247E" w:rsidRDefault="00C8636A" w:rsidP="0010247E">
      <w:pPr>
        <w:autoSpaceDE w:val="0"/>
        <w:autoSpaceDN w:val="0"/>
        <w:adjustRightInd w:val="0"/>
        <w:spacing w:after="60" w:line="276" w:lineRule="auto"/>
        <w:rPr>
          <w:rFonts w:ascii="Arial" w:hAnsi="Arial" w:cs="Arial"/>
          <w:sz w:val="22"/>
          <w:szCs w:val="22"/>
        </w:rPr>
      </w:pPr>
      <w:r w:rsidRPr="0010247E">
        <w:rPr>
          <w:rFonts w:ascii="Arial" w:hAnsi="Arial" w:cs="Arial"/>
          <w:sz w:val="22"/>
          <w:szCs w:val="22"/>
        </w:rPr>
        <w:t>Der Lieferant ist zur Gewährleistung folgender Punkte verpflichtet:</w:t>
      </w:r>
    </w:p>
    <w:p w14:paraId="3FE3441C" w14:textId="77777777" w:rsidR="00C8636A" w:rsidRPr="0010247E" w:rsidRDefault="00C8636A" w:rsidP="0010247E">
      <w:pPr>
        <w:autoSpaceDE w:val="0"/>
        <w:autoSpaceDN w:val="0"/>
        <w:adjustRightInd w:val="0"/>
        <w:spacing w:after="60" w:line="276" w:lineRule="auto"/>
        <w:rPr>
          <w:rFonts w:ascii="Arial" w:hAnsi="Arial" w:cs="Arial"/>
          <w:sz w:val="22"/>
          <w:szCs w:val="22"/>
        </w:rPr>
      </w:pPr>
    </w:p>
    <w:p w14:paraId="0CB8B201" w14:textId="77777777" w:rsidR="000C13A5" w:rsidRPr="0010247E" w:rsidRDefault="000C13A5" w:rsidP="0010247E">
      <w:pPr>
        <w:pStyle w:val="Listenabsatz"/>
        <w:numPr>
          <w:ilvl w:val="0"/>
          <w:numId w:val="25"/>
        </w:numPr>
        <w:autoSpaceDE w:val="0"/>
        <w:autoSpaceDN w:val="0"/>
        <w:spacing w:after="60" w:line="276" w:lineRule="auto"/>
        <w:rPr>
          <w:rFonts w:cs="Arial"/>
        </w:rPr>
      </w:pPr>
      <w:r w:rsidRPr="0010247E">
        <w:rPr>
          <w:rFonts w:cs="Arial"/>
        </w:rPr>
        <w:t>Einhaltung der Verwendungsbeschränkungen für Inhaltsstoffe in Werkstoffen gemäß der Global Automotive Declarable Substance</w:t>
      </w:r>
      <w:r w:rsidR="00082ED9" w:rsidRPr="0010247E">
        <w:rPr>
          <w:rFonts w:cs="Arial"/>
        </w:rPr>
        <w:t>s</w:t>
      </w:r>
      <w:r w:rsidRPr="0010247E">
        <w:rPr>
          <w:rFonts w:cs="Arial"/>
        </w:rPr>
        <w:t xml:space="preserve"> List GADSL (Link: </w:t>
      </w:r>
      <w:hyperlink r:id="rId10" w:history="1">
        <w:r w:rsidRPr="0010247E">
          <w:rPr>
            <w:rStyle w:val="Hyperlink"/>
            <w:rFonts w:cs="Arial"/>
          </w:rPr>
          <w:t>www.gadsl.org</w:t>
        </w:r>
      </w:hyperlink>
      <w:r w:rsidRPr="0010247E">
        <w:rPr>
          <w:rFonts w:cs="Arial"/>
        </w:rPr>
        <w:t>) bzw. VDA 232-101 und der Richtlinie 2000/53/EG (Altautoverordnung Anhang II) in der jeweilig aktuell gültigen Fassung.</w:t>
      </w:r>
    </w:p>
    <w:p w14:paraId="24917CF3" w14:textId="77777777" w:rsidR="000C13A5" w:rsidRPr="0010247E" w:rsidRDefault="000C13A5" w:rsidP="0010247E">
      <w:pPr>
        <w:pStyle w:val="Listenabsatz"/>
        <w:numPr>
          <w:ilvl w:val="0"/>
          <w:numId w:val="25"/>
        </w:numPr>
        <w:autoSpaceDE w:val="0"/>
        <w:autoSpaceDN w:val="0"/>
        <w:spacing w:after="60" w:line="276" w:lineRule="auto"/>
        <w:rPr>
          <w:rFonts w:cs="Arial"/>
        </w:rPr>
      </w:pPr>
      <w:r w:rsidRPr="0010247E">
        <w:rPr>
          <w:rFonts w:cs="Arial"/>
        </w:rPr>
        <w:t>Werkstoffkennzeichnung gemäß VDA 260 bzw. der Entscheidung 2003/138/EG der Kommission vom 27. Februar 2003 in der jeweilig aktuell gültigen Fassung.</w:t>
      </w:r>
    </w:p>
    <w:p w14:paraId="7C732CAC" w14:textId="77777777" w:rsidR="000C13A5" w:rsidRPr="0010247E" w:rsidRDefault="000C13A5" w:rsidP="0010247E">
      <w:pPr>
        <w:pStyle w:val="Listenabsatz"/>
        <w:numPr>
          <w:ilvl w:val="0"/>
          <w:numId w:val="25"/>
        </w:numPr>
        <w:autoSpaceDE w:val="0"/>
        <w:autoSpaceDN w:val="0"/>
        <w:spacing w:after="60" w:line="276" w:lineRule="auto"/>
        <w:rPr>
          <w:rFonts w:cs="Arial"/>
        </w:rPr>
      </w:pPr>
      <w:r w:rsidRPr="0010247E">
        <w:rPr>
          <w:rFonts w:cs="Arial"/>
        </w:rPr>
        <w:t xml:space="preserve">Erstellung eines IMDS - Materialdatenblattes gem. der aktuellen IMDS–Recommendations im Zuge der Bemusterung (Link: </w:t>
      </w:r>
      <w:hyperlink r:id="rId11" w:history="1">
        <w:r w:rsidRPr="0010247E">
          <w:rPr>
            <w:rStyle w:val="Hyperlink"/>
            <w:rFonts w:cs="Arial"/>
          </w:rPr>
          <w:t>www.mdsystem.com</w:t>
        </w:r>
      </w:hyperlink>
      <w:r w:rsidRPr="0010247E">
        <w:rPr>
          <w:rFonts w:cs="Arial"/>
        </w:rPr>
        <w:t>) sowie Aktualisierung gemäß IMDS-Recommendation 001, Kap.3 bei Produktänderungen. Die Übermittlung und Aktualisierung der IMDS-Materialdatenblätter ist Bestandteil des Lieferumfangs. Alternative Materialdaten, insbesondere für Elektronikteile, werden nicht akzeptiert.</w:t>
      </w:r>
    </w:p>
    <w:p w14:paraId="6985BDBD" w14:textId="77777777" w:rsidR="000C13A5" w:rsidRPr="0010247E" w:rsidRDefault="000C13A5" w:rsidP="0010247E">
      <w:pPr>
        <w:pStyle w:val="Listenabsatz"/>
        <w:numPr>
          <w:ilvl w:val="0"/>
          <w:numId w:val="25"/>
        </w:numPr>
        <w:autoSpaceDE w:val="0"/>
        <w:autoSpaceDN w:val="0"/>
        <w:spacing w:after="60" w:line="276" w:lineRule="auto"/>
        <w:rPr>
          <w:rFonts w:cs="Arial"/>
        </w:rPr>
      </w:pPr>
      <w:r w:rsidRPr="0010247E">
        <w:rPr>
          <w:rFonts w:cs="Arial"/>
        </w:rPr>
        <w:t xml:space="preserve">Erfüllung der Anforderungen gemäß der Verordnung (EG) Nr. 1907/2006 vom 18.12.2006 (REACh, in der jeweilig aktuell gültigen Fassung) und Sicherstellung, dass alle Werkstoffe / Substanzen der gelieferten Produkte für die vorgesehene Anwendung gemäß REACh registriert sind. Insbesondere ist sicherzustellen, dass die in den gelieferten Kaufteilen und Werkstoffen keine Substanzen enthalten sind, die in der REACh-Autorisierungsliste aufgeführt sind (Anhang XIV) und Beschränkungsliste (Anhang XVII) (Info: </w:t>
      </w:r>
      <w:hyperlink r:id="rId12" w:history="1">
        <w:r w:rsidRPr="0010247E">
          <w:rPr>
            <w:rStyle w:val="Hyperlink"/>
            <w:rFonts w:cs="Arial"/>
          </w:rPr>
          <w:t>http://www.reach-helpdesk.de/</w:t>
        </w:r>
      </w:hyperlink>
      <w:r w:rsidRPr="0010247E">
        <w:rPr>
          <w:rFonts w:cs="Arial"/>
        </w:rPr>
        <w:t xml:space="preserve"> )</w:t>
      </w:r>
    </w:p>
    <w:p w14:paraId="4ACCF438" w14:textId="77777777" w:rsidR="000C13A5" w:rsidRPr="0010247E" w:rsidRDefault="000C13A5" w:rsidP="0010247E">
      <w:pPr>
        <w:pStyle w:val="Listenabsatz"/>
        <w:numPr>
          <w:ilvl w:val="0"/>
          <w:numId w:val="25"/>
        </w:numPr>
        <w:autoSpaceDE w:val="0"/>
        <w:autoSpaceDN w:val="0"/>
        <w:spacing w:after="60" w:line="276" w:lineRule="auto"/>
        <w:rPr>
          <w:rFonts w:cs="Arial"/>
        </w:rPr>
      </w:pPr>
      <w:r w:rsidRPr="0010247E">
        <w:rPr>
          <w:rFonts w:cs="Arial"/>
        </w:rPr>
        <w:t xml:space="preserve">Erfüllung der Anforderungen der Verpackungsverordnung sowie der EU - Richtlinie 94/62/EG des Europäischen Parlaments und des Rates vom 20. Dezember 1994 in der jeweilig aktuell gültigen Fassung über Verpackungen und Verpackungsabfälle </w:t>
      </w:r>
    </w:p>
    <w:p w14:paraId="33C1EC26" w14:textId="77777777" w:rsidR="000C13A5" w:rsidRPr="0010247E" w:rsidRDefault="000C13A5" w:rsidP="0010247E">
      <w:pPr>
        <w:pStyle w:val="Listenabsatz"/>
        <w:numPr>
          <w:ilvl w:val="0"/>
          <w:numId w:val="25"/>
        </w:numPr>
        <w:autoSpaceDE w:val="0"/>
        <w:autoSpaceDN w:val="0"/>
        <w:spacing w:after="60" w:line="276" w:lineRule="auto"/>
        <w:rPr>
          <w:rFonts w:cs="Arial"/>
        </w:rPr>
      </w:pPr>
      <w:r w:rsidRPr="0010247E">
        <w:rPr>
          <w:rFonts w:cs="Arial"/>
        </w:rPr>
        <w:t>Gemäß Dodd-Frank-Act, Section 1502 sind Lieferanten verpflichtet jährlich zu berichten, ob Konfliktmineralien für die Funktionsfähigkeit oder die Produktion eines ihrer Produkte notwendig sind, und falls ja, ob diese aus der Demokratischen Republik Kongo bzw. angrenzenden Ländern stammen oder nicht.</w:t>
      </w:r>
    </w:p>
    <w:p w14:paraId="318D458C" w14:textId="77777777" w:rsidR="001F7B50" w:rsidRPr="001F7B50" w:rsidRDefault="000C13A5" w:rsidP="001F7B50">
      <w:pPr>
        <w:pStyle w:val="Listenabsatz"/>
        <w:numPr>
          <w:ilvl w:val="1"/>
          <w:numId w:val="26"/>
        </w:numPr>
        <w:autoSpaceDE w:val="0"/>
        <w:autoSpaceDN w:val="0"/>
        <w:spacing w:after="60" w:line="276" w:lineRule="auto"/>
        <w:rPr>
          <w:rFonts w:cs="Arial"/>
          <w:color w:val="000000"/>
        </w:rPr>
      </w:pPr>
      <w:r w:rsidRPr="0010247E">
        <w:rPr>
          <w:rFonts w:cs="Arial"/>
        </w:rPr>
        <w:t xml:space="preserve">Die Berichterstattung erfolgt per CMRT-Template (Excel): </w:t>
      </w:r>
      <w:hyperlink r:id="rId13" w:history="1">
        <w:r w:rsidRPr="0010247E">
          <w:rPr>
            <w:rStyle w:val="Hyperlink"/>
            <w:rFonts w:cs="Arial"/>
          </w:rPr>
          <w:t>http://www.conflictfreesourcing.org/conflict-minerals-reporting-template/</w:t>
        </w:r>
      </w:hyperlink>
      <w:r w:rsidRPr="0010247E">
        <w:rPr>
          <w:rFonts w:cs="Arial"/>
        </w:rPr>
        <w:t xml:space="preserve">  an </w:t>
      </w:r>
      <w:hyperlink r:id="rId14" w:history="1">
        <w:r w:rsidR="001F7B50" w:rsidRPr="009E2427">
          <w:rPr>
            <w:rStyle w:val="Hyperlink"/>
            <w:rFonts w:cs="Arial"/>
          </w:rPr>
          <w:t>conflictminerals@bos.de</w:t>
        </w:r>
      </w:hyperlink>
      <w:r w:rsidR="001F7B50">
        <w:rPr>
          <w:rFonts w:cs="Arial"/>
          <w:color w:val="000000"/>
        </w:rPr>
        <w:t xml:space="preserve"> </w:t>
      </w:r>
    </w:p>
    <w:p w14:paraId="13B1DA3D" w14:textId="77777777" w:rsidR="000C13A5" w:rsidRPr="00C700F4" w:rsidRDefault="000C13A5" w:rsidP="0010247E">
      <w:pPr>
        <w:pStyle w:val="Listenabsatz"/>
        <w:numPr>
          <w:ilvl w:val="1"/>
          <w:numId w:val="26"/>
        </w:numPr>
        <w:autoSpaceDE w:val="0"/>
        <w:autoSpaceDN w:val="0"/>
        <w:spacing w:after="60" w:line="276" w:lineRule="auto"/>
        <w:rPr>
          <w:rFonts w:cs="Arial"/>
        </w:rPr>
      </w:pPr>
      <w:r w:rsidRPr="00C700F4">
        <w:rPr>
          <w:rFonts w:cs="Arial"/>
        </w:rPr>
        <w:t xml:space="preserve">oder über die iPoint-CM-Plattform: </w:t>
      </w:r>
      <w:hyperlink r:id="rId15" w:history="1">
        <w:r w:rsidRPr="00C700F4">
          <w:rPr>
            <w:rStyle w:val="Hyperlink"/>
            <w:rFonts w:cs="Arial"/>
          </w:rPr>
          <w:t>http://conflict-minerals.com</w:t>
        </w:r>
      </w:hyperlink>
      <w:r w:rsidRPr="00C700F4">
        <w:rPr>
          <w:rFonts w:cs="Arial"/>
        </w:rPr>
        <w:t xml:space="preserve">. </w:t>
      </w:r>
    </w:p>
    <w:p w14:paraId="290E097D" w14:textId="77777777" w:rsidR="00DD79A3" w:rsidRPr="00C700F4" w:rsidRDefault="00DD79A3" w:rsidP="00DD79A3">
      <w:pPr>
        <w:autoSpaceDE w:val="0"/>
        <w:autoSpaceDN w:val="0"/>
        <w:spacing w:after="60" w:line="276" w:lineRule="auto"/>
        <w:rPr>
          <w:rFonts w:cs="Arial"/>
        </w:rPr>
      </w:pPr>
    </w:p>
    <w:p w14:paraId="1A8EC426" w14:textId="2ECE01C8" w:rsidR="00DD79A3" w:rsidRPr="00C700F4" w:rsidRDefault="00DD79A3" w:rsidP="00DD79A3">
      <w:pPr>
        <w:pStyle w:val="Listenabsatz"/>
        <w:numPr>
          <w:ilvl w:val="0"/>
          <w:numId w:val="25"/>
        </w:numPr>
        <w:autoSpaceDE w:val="0"/>
        <w:autoSpaceDN w:val="0"/>
        <w:spacing w:after="60" w:line="276" w:lineRule="auto"/>
        <w:rPr>
          <w:rFonts w:cs="Arial"/>
        </w:rPr>
      </w:pPr>
      <w:r w:rsidRPr="00C700F4">
        <w:rPr>
          <w:rFonts w:cs="Arial"/>
        </w:rPr>
        <w:t>Zur Verfügung</w:t>
      </w:r>
      <w:r w:rsidR="00BB6422">
        <w:rPr>
          <w:rFonts w:cs="Arial"/>
        </w:rPr>
        <w:t>s</w:t>
      </w:r>
      <w:r w:rsidRPr="00C700F4">
        <w:rPr>
          <w:rFonts w:cs="Arial"/>
        </w:rPr>
        <w:t>tellung des Sicherheitsdatenblatts für Gefahrstoffe</w:t>
      </w:r>
    </w:p>
    <w:p w14:paraId="7207A112" w14:textId="77777777" w:rsidR="00DD79A3" w:rsidRPr="00DD79A3" w:rsidRDefault="00DD79A3" w:rsidP="00DD79A3">
      <w:pPr>
        <w:autoSpaceDE w:val="0"/>
        <w:autoSpaceDN w:val="0"/>
        <w:spacing w:after="60" w:line="276" w:lineRule="auto"/>
        <w:ind w:left="360"/>
        <w:rPr>
          <w:rFonts w:cs="Arial"/>
        </w:rPr>
      </w:pPr>
    </w:p>
    <w:p w14:paraId="29BB2361" w14:textId="77777777" w:rsidR="009A69EF" w:rsidRPr="0010247E" w:rsidRDefault="009A69EF" w:rsidP="0010247E">
      <w:pPr>
        <w:pStyle w:val="berschrift1"/>
        <w:spacing w:after="60" w:line="276" w:lineRule="auto"/>
        <w:rPr>
          <w:sz w:val="22"/>
          <w:szCs w:val="22"/>
        </w:rPr>
      </w:pPr>
      <w:bookmarkStart w:id="53" w:name="_Toc94173574"/>
      <w:r w:rsidRPr="0010247E">
        <w:rPr>
          <w:sz w:val="22"/>
          <w:szCs w:val="22"/>
        </w:rPr>
        <w:t>Nachhaltigkeit in der Wertschöpfungskette</w:t>
      </w:r>
      <w:bookmarkEnd w:id="53"/>
    </w:p>
    <w:p w14:paraId="0B491330" w14:textId="77777777" w:rsidR="009A69EF" w:rsidRPr="0010247E" w:rsidRDefault="009A69EF" w:rsidP="0010247E">
      <w:pPr>
        <w:autoSpaceDE w:val="0"/>
        <w:autoSpaceDN w:val="0"/>
        <w:adjustRightInd w:val="0"/>
        <w:spacing w:line="276" w:lineRule="auto"/>
        <w:rPr>
          <w:rFonts w:ascii="Arial" w:hAnsi="Arial" w:cs="Arial"/>
          <w:sz w:val="22"/>
          <w:szCs w:val="22"/>
        </w:rPr>
      </w:pPr>
      <w:r w:rsidRPr="0010247E">
        <w:rPr>
          <w:rFonts w:ascii="Arial" w:hAnsi="Arial" w:cs="Arial"/>
          <w:sz w:val="22"/>
          <w:szCs w:val="22"/>
        </w:rPr>
        <w:t>Der Begriff der Nachhaltigkeit umfasst alle ökologischen, ökonomischen, sozialen, ethischen und gesellschaftlichen Wirkungen, die von einem Unternehmen ausgehen. BOS ist sich seiner</w:t>
      </w:r>
    </w:p>
    <w:p w14:paraId="0D71CED7" w14:textId="77777777" w:rsidR="009A69EF" w:rsidRPr="0010247E" w:rsidRDefault="009A69EF" w:rsidP="0010247E">
      <w:pPr>
        <w:autoSpaceDE w:val="0"/>
        <w:autoSpaceDN w:val="0"/>
        <w:adjustRightInd w:val="0"/>
        <w:spacing w:line="276" w:lineRule="auto"/>
        <w:rPr>
          <w:rFonts w:ascii="Arial" w:hAnsi="Arial" w:cs="Arial"/>
          <w:sz w:val="22"/>
          <w:szCs w:val="22"/>
        </w:rPr>
      </w:pPr>
      <w:r w:rsidRPr="0010247E">
        <w:rPr>
          <w:rFonts w:ascii="Arial" w:hAnsi="Arial" w:cs="Arial"/>
          <w:sz w:val="22"/>
          <w:szCs w:val="22"/>
        </w:rPr>
        <w:t>Verantwortung bewusst und setzt sich für Standards ein, die zu einer Beständigkeit entlang der Wertschöpfungskette führen. In diesem Zusammenhang haben unsere Lieferanten und deren Zulieferer ebenfalls ökonomische, ökologische, soziale und ethische Mindestanforderungen zu erfüllen.</w:t>
      </w:r>
      <w:r w:rsidR="0010409A">
        <w:rPr>
          <w:rFonts w:ascii="Arial" w:hAnsi="Arial" w:cs="Arial"/>
          <w:sz w:val="22"/>
          <w:szCs w:val="22"/>
        </w:rPr>
        <w:t xml:space="preserve"> </w:t>
      </w:r>
    </w:p>
    <w:p w14:paraId="6218BCA2" w14:textId="77777777" w:rsidR="009A69EF" w:rsidRPr="0010247E" w:rsidRDefault="009A69EF" w:rsidP="0010247E">
      <w:pPr>
        <w:autoSpaceDE w:val="0"/>
        <w:autoSpaceDN w:val="0"/>
        <w:adjustRightInd w:val="0"/>
        <w:spacing w:line="276" w:lineRule="auto"/>
        <w:rPr>
          <w:rFonts w:ascii="Arial" w:hAnsi="Arial" w:cs="Arial"/>
          <w:sz w:val="22"/>
          <w:szCs w:val="22"/>
        </w:rPr>
      </w:pPr>
      <w:r w:rsidRPr="0010247E">
        <w:rPr>
          <w:rFonts w:ascii="Arial" w:hAnsi="Arial" w:cs="Arial"/>
          <w:sz w:val="22"/>
          <w:szCs w:val="22"/>
        </w:rPr>
        <w:t>Insbesondere sind die Richtlinien die Kernarbeitsnormen der Internationalen Arbeitsorganisation der vereinten Nationen (ILO)</w:t>
      </w:r>
      <w:r w:rsidR="0010409A">
        <w:rPr>
          <w:rFonts w:ascii="Arial" w:hAnsi="Arial" w:cs="Arial"/>
          <w:sz w:val="22"/>
          <w:szCs w:val="22"/>
        </w:rPr>
        <w:t xml:space="preserve"> und des Lieferkettensorgfaltspflichten-gesetzes der Bundesrepublik Deutschland (LkSG)</w:t>
      </w:r>
      <w:r w:rsidRPr="0010247E">
        <w:rPr>
          <w:rFonts w:ascii="Arial" w:hAnsi="Arial" w:cs="Arial"/>
          <w:sz w:val="22"/>
          <w:szCs w:val="22"/>
        </w:rPr>
        <w:t xml:space="preserve"> zu berücksichtigen. BOS behält sich das Recht vor, die Einhaltung der Nachhaltigkeit</w:t>
      </w:r>
      <w:r w:rsidR="0010409A">
        <w:rPr>
          <w:rFonts w:ascii="Arial" w:hAnsi="Arial" w:cs="Arial"/>
          <w:sz w:val="22"/>
          <w:szCs w:val="22"/>
        </w:rPr>
        <w:t>sforderungen</w:t>
      </w:r>
      <w:r w:rsidRPr="0010247E">
        <w:rPr>
          <w:rFonts w:ascii="Arial" w:hAnsi="Arial" w:cs="Arial"/>
          <w:sz w:val="22"/>
          <w:szCs w:val="22"/>
        </w:rPr>
        <w:t xml:space="preserve"> mittels Audits zu überprüfen.</w:t>
      </w:r>
    </w:p>
    <w:p w14:paraId="6A098B56" w14:textId="77777777" w:rsidR="009A69EF" w:rsidRPr="0010247E" w:rsidRDefault="009A69EF" w:rsidP="0010247E">
      <w:pPr>
        <w:autoSpaceDE w:val="0"/>
        <w:autoSpaceDN w:val="0"/>
        <w:adjustRightInd w:val="0"/>
        <w:spacing w:line="276" w:lineRule="auto"/>
        <w:rPr>
          <w:rFonts w:ascii="Arial" w:hAnsi="Arial" w:cs="Arial"/>
          <w:sz w:val="22"/>
          <w:szCs w:val="22"/>
        </w:rPr>
      </w:pPr>
    </w:p>
    <w:p w14:paraId="0B333F15" w14:textId="77777777" w:rsidR="009A69EF" w:rsidRPr="0010247E" w:rsidRDefault="009A69EF" w:rsidP="0010247E">
      <w:pPr>
        <w:pStyle w:val="berschrift2"/>
        <w:spacing w:after="60" w:line="276" w:lineRule="auto"/>
        <w:rPr>
          <w:sz w:val="22"/>
          <w:szCs w:val="22"/>
        </w:rPr>
      </w:pPr>
      <w:bookmarkStart w:id="54" w:name="_Toc94173575"/>
      <w:r w:rsidRPr="0010247E">
        <w:rPr>
          <w:sz w:val="22"/>
          <w:szCs w:val="22"/>
        </w:rPr>
        <w:t>Ökonomische Nachhaltigkeit</w:t>
      </w:r>
      <w:bookmarkEnd w:id="54"/>
    </w:p>
    <w:p w14:paraId="4807BE21" w14:textId="77777777" w:rsidR="009A69EF" w:rsidRPr="0010247E" w:rsidRDefault="009A69EF" w:rsidP="0010247E">
      <w:pPr>
        <w:autoSpaceDE w:val="0"/>
        <w:autoSpaceDN w:val="0"/>
        <w:adjustRightInd w:val="0"/>
        <w:spacing w:line="276" w:lineRule="auto"/>
        <w:rPr>
          <w:rFonts w:ascii="Arial" w:hAnsi="Arial" w:cs="Arial"/>
          <w:sz w:val="22"/>
          <w:szCs w:val="22"/>
        </w:rPr>
      </w:pPr>
      <w:r w:rsidRPr="0010247E">
        <w:rPr>
          <w:rFonts w:ascii="Arial" w:hAnsi="Arial" w:cs="Arial"/>
          <w:sz w:val="22"/>
          <w:szCs w:val="22"/>
        </w:rPr>
        <w:t xml:space="preserve">BOS </w:t>
      </w:r>
      <w:r w:rsidR="00B73C60" w:rsidRPr="0010247E">
        <w:rPr>
          <w:rFonts w:ascii="Arial" w:hAnsi="Arial" w:cs="Arial"/>
          <w:sz w:val="22"/>
          <w:szCs w:val="22"/>
        </w:rPr>
        <w:t xml:space="preserve">ist bemüht eine strategische Partnerschaft mit allen Lieferanten an zu streben, </w:t>
      </w:r>
      <w:r w:rsidRPr="0010247E">
        <w:rPr>
          <w:rFonts w:ascii="Arial" w:hAnsi="Arial" w:cs="Arial"/>
          <w:sz w:val="22"/>
          <w:szCs w:val="22"/>
        </w:rPr>
        <w:t>die Produkte liefern</w:t>
      </w:r>
      <w:r w:rsidR="00B73C60" w:rsidRPr="0010247E">
        <w:rPr>
          <w:rFonts w:ascii="Arial" w:hAnsi="Arial" w:cs="Arial"/>
          <w:sz w:val="22"/>
          <w:szCs w:val="22"/>
        </w:rPr>
        <w:t xml:space="preserve"> </w:t>
      </w:r>
      <w:r w:rsidRPr="0010247E">
        <w:rPr>
          <w:rFonts w:ascii="Arial" w:hAnsi="Arial" w:cs="Arial"/>
          <w:sz w:val="22"/>
          <w:szCs w:val="22"/>
        </w:rPr>
        <w:t>und/oder Di</w:t>
      </w:r>
      <w:r w:rsidR="00B73C60" w:rsidRPr="0010247E">
        <w:rPr>
          <w:rFonts w:ascii="Arial" w:hAnsi="Arial" w:cs="Arial"/>
          <w:sz w:val="22"/>
          <w:szCs w:val="22"/>
        </w:rPr>
        <w:t>enstleistungen erbringen</w:t>
      </w:r>
      <w:r w:rsidRPr="0010247E">
        <w:rPr>
          <w:rFonts w:ascii="Arial" w:hAnsi="Arial" w:cs="Arial"/>
          <w:sz w:val="22"/>
          <w:szCs w:val="22"/>
        </w:rPr>
        <w:t>. Dabei ist die Anwendung der jeweils gültigen Gesetze</w:t>
      </w:r>
      <w:r w:rsidR="00B73C60" w:rsidRPr="0010247E">
        <w:rPr>
          <w:rFonts w:ascii="Arial" w:hAnsi="Arial" w:cs="Arial"/>
          <w:sz w:val="22"/>
          <w:szCs w:val="22"/>
        </w:rPr>
        <w:t xml:space="preserve"> </w:t>
      </w:r>
      <w:r w:rsidRPr="0010247E">
        <w:rPr>
          <w:rFonts w:ascii="Arial" w:hAnsi="Arial" w:cs="Arial"/>
          <w:sz w:val="22"/>
          <w:szCs w:val="22"/>
        </w:rPr>
        <w:t>sicherzustellen.</w:t>
      </w:r>
    </w:p>
    <w:p w14:paraId="6C15C5FC" w14:textId="77777777" w:rsidR="009A69EF" w:rsidRPr="0010247E" w:rsidRDefault="00B73C60" w:rsidP="0010247E">
      <w:pPr>
        <w:autoSpaceDE w:val="0"/>
        <w:autoSpaceDN w:val="0"/>
        <w:adjustRightInd w:val="0"/>
        <w:spacing w:line="276" w:lineRule="auto"/>
        <w:rPr>
          <w:rFonts w:ascii="Arial" w:hAnsi="Arial" w:cs="Arial"/>
          <w:sz w:val="22"/>
          <w:szCs w:val="22"/>
        </w:rPr>
      </w:pPr>
      <w:r w:rsidRPr="0010247E">
        <w:rPr>
          <w:rFonts w:ascii="Arial" w:hAnsi="Arial" w:cs="Arial"/>
          <w:sz w:val="22"/>
          <w:szCs w:val="22"/>
        </w:rPr>
        <w:t xml:space="preserve">BOS </w:t>
      </w:r>
      <w:r w:rsidR="009A69EF" w:rsidRPr="0010247E">
        <w:rPr>
          <w:rFonts w:ascii="Arial" w:hAnsi="Arial" w:cs="Arial"/>
          <w:sz w:val="22"/>
          <w:szCs w:val="22"/>
        </w:rPr>
        <w:t>setzt voraus, dass Lieferanten ihre betrieblichen Abläufe stets vor dem Hintergrund von</w:t>
      </w:r>
    </w:p>
    <w:p w14:paraId="1A595820" w14:textId="77777777" w:rsidR="009A69EF" w:rsidRPr="0010247E" w:rsidRDefault="009A69EF" w:rsidP="0010247E">
      <w:pPr>
        <w:autoSpaceDE w:val="0"/>
        <w:autoSpaceDN w:val="0"/>
        <w:adjustRightInd w:val="0"/>
        <w:spacing w:line="276" w:lineRule="auto"/>
        <w:rPr>
          <w:rFonts w:ascii="Arial" w:hAnsi="Arial" w:cs="Arial"/>
          <w:sz w:val="22"/>
          <w:szCs w:val="22"/>
        </w:rPr>
      </w:pPr>
      <w:r w:rsidRPr="0010247E">
        <w:rPr>
          <w:rFonts w:ascii="Arial" w:hAnsi="Arial" w:cs="Arial"/>
          <w:sz w:val="22"/>
          <w:szCs w:val="22"/>
        </w:rPr>
        <w:t>Optimierungen durch neue Technologien überprüfen und bei Wirtschaftlichkeit durchführen.</w:t>
      </w:r>
    </w:p>
    <w:p w14:paraId="70967599" w14:textId="77777777" w:rsidR="009A69EF" w:rsidRDefault="00B73C60" w:rsidP="0010247E">
      <w:pPr>
        <w:autoSpaceDE w:val="0"/>
        <w:autoSpaceDN w:val="0"/>
        <w:adjustRightInd w:val="0"/>
        <w:spacing w:line="276" w:lineRule="auto"/>
        <w:rPr>
          <w:rFonts w:ascii="Arial" w:hAnsi="Arial" w:cs="Arial"/>
          <w:sz w:val="22"/>
          <w:szCs w:val="22"/>
        </w:rPr>
      </w:pPr>
      <w:r w:rsidRPr="0010247E">
        <w:rPr>
          <w:rFonts w:ascii="Arial" w:hAnsi="Arial" w:cs="Arial"/>
          <w:sz w:val="22"/>
          <w:szCs w:val="22"/>
        </w:rPr>
        <w:t>BOS erwartet, dass Lieferanten</w:t>
      </w:r>
      <w:r w:rsidR="009A69EF" w:rsidRPr="0010247E">
        <w:rPr>
          <w:rFonts w:ascii="Arial" w:hAnsi="Arial" w:cs="Arial"/>
          <w:sz w:val="22"/>
          <w:szCs w:val="22"/>
        </w:rPr>
        <w:t xml:space="preserve"> keine Form von Korruption tolerieren und diesbezüglich präventive</w:t>
      </w:r>
      <w:r w:rsidRPr="0010247E">
        <w:rPr>
          <w:rFonts w:ascii="Arial" w:hAnsi="Arial" w:cs="Arial"/>
          <w:sz w:val="22"/>
          <w:szCs w:val="22"/>
        </w:rPr>
        <w:t xml:space="preserve"> </w:t>
      </w:r>
      <w:r w:rsidR="009A69EF" w:rsidRPr="0010247E">
        <w:rPr>
          <w:rFonts w:ascii="Arial" w:hAnsi="Arial" w:cs="Arial"/>
          <w:sz w:val="22"/>
          <w:szCs w:val="22"/>
        </w:rPr>
        <w:t>Maßnahmen installieren.</w:t>
      </w:r>
    </w:p>
    <w:p w14:paraId="572A74B4" w14:textId="77777777" w:rsidR="0010409A" w:rsidRPr="0010247E" w:rsidRDefault="0010409A" w:rsidP="0010247E">
      <w:pPr>
        <w:autoSpaceDE w:val="0"/>
        <w:autoSpaceDN w:val="0"/>
        <w:adjustRightInd w:val="0"/>
        <w:spacing w:line="276" w:lineRule="auto"/>
        <w:rPr>
          <w:rFonts w:ascii="Arial" w:hAnsi="Arial" w:cs="Arial"/>
          <w:sz w:val="22"/>
          <w:szCs w:val="22"/>
        </w:rPr>
      </w:pPr>
    </w:p>
    <w:p w14:paraId="12CBFCA1" w14:textId="77777777" w:rsidR="00B73C60" w:rsidRPr="0010247E" w:rsidRDefault="009A69EF" w:rsidP="0010247E">
      <w:pPr>
        <w:pStyle w:val="berschrift2"/>
        <w:spacing w:after="60" w:line="276" w:lineRule="auto"/>
        <w:rPr>
          <w:sz w:val="22"/>
          <w:szCs w:val="22"/>
        </w:rPr>
      </w:pPr>
      <w:bookmarkStart w:id="55" w:name="_Toc94173576"/>
      <w:r w:rsidRPr="0010247E">
        <w:rPr>
          <w:sz w:val="22"/>
          <w:szCs w:val="22"/>
        </w:rPr>
        <w:t>Ökologische Nachhaltigkeit</w:t>
      </w:r>
      <w:bookmarkEnd w:id="55"/>
    </w:p>
    <w:p w14:paraId="36A75ACB" w14:textId="77777777" w:rsidR="00B73C60" w:rsidRPr="0010247E" w:rsidRDefault="00B73C60" w:rsidP="0010247E">
      <w:pPr>
        <w:autoSpaceDE w:val="0"/>
        <w:autoSpaceDN w:val="0"/>
        <w:adjustRightInd w:val="0"/>
        <w:spacing w:line="276" w:lineRule="auto"/>
        <w:rPr>
          <w:rFonts w:ascii="Arial" w:hAnsi="Arial" w:cs="Arial"/>
          <w:sz w:val="22"/>
          <w:szCs w:val="22"/>
        </w:rPr>
      </w:pPr>
      <w:r w:rsidRPr="0010247E">
        <w:rPr>
          <w:rFonts w:ascii="Arial" w:hAnsi="Arial" w:cs="Arial"/>
          <w:sz w:val="22"/>
          <w:szCs w:val="22"/>
        </w:rPr>
        <w:t>BOS fordert von seinen Lieferanten Umweltbelastungen zu minimieren und den Umweltschutz</w:t>
      </w:r>
    </w:p>
    <w:p w14:paraId="4D530153" w14:textId="77777777" w:rsidR="009A69EF" w:rsidRPr="0010247E" w:rsidRDefault="00B73C60" w:rsidP="0010247E">
      <w:pPr>
        <w:autoSpaceDE w:val="0"/>
        <w:autoSpaceDN w:val="0"/>
        <w:adjustRightInd w:val="0"/>
        <w:spacing w:line="276" w:lineRule="auto"/>
        <w:rPr>
          <w:rFonts w:ascii="Arial" w:hAnsi="Arial" w:cs="Arial"/>
          <w:sz w:val="22"/>
          <w:szCs w:val="22"/>
        </w:rPr>
      </w:pPr>
      <w:r w:rsidRPr="0010247E">
        <w:rPr>
          <w:rFonts w:ascii="Arial" w:hAnsi="Arial" w:cs="Arial"/>
          <w:sz w:val="22"/>
          <w:szCs w:val="22"/>
        </w:rPr>
        <w:t>kontinuierlich zu verbessern.</w:t>
      </w:r>
      <w:r w:rsidR="009A69EF" w:rsidRPr="0010247E">
        <w:rPr>
          <w:rFonts w:ascii="Arial" w:hAnsi="Arial" w:cs="Arial"/>
          <w:sz w:val="22"/>
          <w:szCs w:val="22"/>
        </w:rPr>
        <w:t xml:space="preserve"> </w:t>
      </w:r>
      <w:r w:rsidRPr="0010247E">
        <w:rPr>
          <w:rFonts w:ascii="Arial" w:hAnsi="Arial" w:cs="Arial"/>
          <w:sz w:val="22"/>
          <w:szCs w:val="22"/>
        </w:rPr>
        <w:t>Dabei wird vorausgesetzt, dass Lieferanten</w:t>
      </w:r>
      <w:r w:rsidR="009A69EF" w:rsidRPr="0010247E">
        <w:rPr>
          <w:rFonts w:ascii="Arial" w:hAnsi="Arial" w:cs="Arial"/>
          <w:sz w:val="22"/>
          <w:szCs w:val="22"/>
        </w:rPr>
        <w:t xml:space="preserve"> im Hinblick auf ihre betrieblichen Abläufe stets den Einsatz</w:t>
      </w:r>
      <w:r w:rsidRPr="0010247E">
        <w:rPr>
          <w:rFonts w:ascii="Arial" w:hAnsi="Arial" w:cs="Arial"/>
          <w:sz w:val="22"/>
          <w:szCs w:val="22"/>
        </w:rPr>
        <w:t xml:space="preserve"> </w:t>
      </w:r>
      <w:r w:rsidR="009A69EF" w:rsidRPr="0010247E">
        <w:rPr>
          <w:rFonts w:ascii="Arial" w:hAnsi="Arial" w:cs="Arial"/>
          <w:sz w:val="22"/>
          <w:szCs w:val="22"/>
        </w:rPr>
        <w:t>und die Optimierung von umwelttechnisch verbesserten Verfahrenswei</w:t>
      </w:r>
      <w:r w:rsidRPr="0010247E">
        <w:rPr>
          <w:rFonts w:ascii="Arial" w:hAnsi="Arial" w:cs="Arial"/>
          <w:sz w:val="22"/>
          <w:szCs w:val="22"/>
        </w:rPr>
        <w:t xml:space="preserve">sen berücksichtigen und zu jeder Zeit die </w:t>
      </w:r>
      <w:r w:rsidR="009A69EF" w:rsidRPr="0010247E">
        <w:rPr>
          <w:rFonts w:ascii="Arial" w:hAnsi="Arial" w:cs="Arial"/>
          <w:sz w:val="22"/>
          <w:szCs w:val="22"/>
        </w:rPr>
        <w:t>gesetzlichen Normen sowie die</w:t>
      </w:r>
      <w:r w:rsidRPr="0010247E">
        <w:rPr>
          <w:rFonts w:ascii="Arial" w:hAnsi="Arial" w:cs="Arial"/>
          <w:sz w:val="22"/>
          <w:szCs w:val="22"/>
        </w:rPr>
        <w:t xml:space="preserve"> </w:t>
      </w:r>
      <w:r w:rsidR="009A69EF" w:rsidRPr="0010247E">
        <w:rPr>
          <w:rFonts w:ascii="Arial" w:hAnsi="Arial" w:cs="Arial"/>
          <w:sz w:val="22"/>
          <w:szCs w:val="22"/>
        </w:rPr>
        <w:t>internationalen Standards zum Schutze der Umwelt beachten.</w:t>
      </w:r>
    </w:p>
    <w:p w14:paraId="0466B65B" w14:textId="77777777" w:rsidR="0010247E" w:rsidRPr="0010247E" w:rsidRDefault="0010247E" w:rsidP="0010247E">
      <w:pPr>
        <w:spacing w:line="276" w:lineRule="auto"/>
        <w:rPr>
          <w:rFonts w:ascii="Arial" w:hAnsi="Arial" w:cs="Arial"/>
          <w:sz w:val="22"/>
          <w:szCs w:val="22"/>
        </w:rPr>
      </w:pPr>
    </w:p>
    <w:p w14:paraId="736E756E" w14:textId="77777777" w:rsidR="0004598D" w:rsidRPr="0010247E" w:rsidRDefault="0004598D" w:rsidP="0010247E">
      <w:pPr>
        <w:pStyle w:val="berschrift2"/>
        <w:spacing w:after="60" w:line="276" w:lineRule="auto"/>
        <w:rPr>
          <w:sz w:val="22"/>
          <w:szCs w:val="22"/>
        </w:rPr>
      </w:pPr>
      <w:bookmarkStart w:id="56" w:name="_Toc94173577"/>
      <w:r w:rsidRPr="0010247E">
        <w:rPr>
          <w:sz w:val="22"/>
          <w:szCs w:val="22"/>
        </w:rPr>
        <w:t>Soziale und ethische Nachhaltigkeit</w:t>
      </w:r>
      <w:bookmarkEnd w:id="56"/>
      <w:r w:rsidR="00690291" w:rsidRPr="0010247E">
        <w:rPr>
          <w:sz w:val="22"/>
          <w:szCs w:val="22"/>
        </w:rPr>
        <w:t xml:space="preserve"> </w:t>
      </w:r>
    </w:p>
    <w:p w14:paraId="6F9BFBE3" w14:textId="77777777" w:rsidR="0004598D" w:rsidRPr="0010247E" w:rsidRDefault="008C3A5E" w:rsidP="0010247E">
      <w:pPr>
        <w:autoSpaceDE w:val="0"/>
        <w:autoSpaceDN w:val="0"/>
        <w:adjustRightInd w:val="0"/>
        <w:spacing w:line="276" w:lineRule="auto"/>
        <w:rPr>
          <w:rFonts w:ascii="Arial" w:hAnsi="Arial" w:cs="Arial"/>
          <w:sz w:val="22"/>
          <w:szCs w:val="22"/>
        </w:rPr>
      </w:pPr>
      <w:r w:rsidRPr="0010247E">
        <w:rPr>
          <w:rFonts w:ascii="Arial" w:hAnsi="Arial" w:cs="Arial"/>
          <w:sz w:val="22"/>
          <w:szCs w:val="22"/>
        </w:rPr>
        <w:t xml:space="preserve">Für BOS ist es selbstverständlich, dass </w:t>
      </w:r>
      <w:r w:rsidR="0010247E" w:rsidRPr="0010247E">
        <w:rPr>
          <w:rFonts w:ascii="Arial" w:hAnsi="Arial" w:cs="Arial"/>
          <w:sz w:val="22"/>
          <w:szCs w:val="22"/>
        </w:rPr>
        <w:t xml:space="preserve">auch </w:t>
      </w:r>
      <w:r w:rsidRPr="0010247E">
        <w:rPr>
          <w:rFonts w:ascii="Arial" w:hAnsi="Arial" w:cs="Arial"/>
          <w:sz w:val="22"/>
          <w:szCs w:val="22"/>
        </w:rPr>
        <w:t>unsere Lieferanten die</w:t>
      </w:r>
      <w:r w:rsidR="0004598D" w:rsidRPr="0010247E">
        <w:rPr>
          <w:rFonts w:ascii="Arial" w:hAnsi="Arial" w:cs="Arial"/>
          <w:sz w:val="22"/>
          <w:szCs w:val="22"/>
        </w:rPr>
        <w:t xml:space="preserve"> Chancengleichheit und Gleichbehandlung der</w:t>
      </w:r>
      <w:r w:rsidRPr="0010247E">
        <w:rPr>
          <w:rFonts w:ascii="Arial" w:hAnsi="Arial" w:cs="Arial"/>
          <w:sz w:val="22"/>
          <w:szCs w:val="22"/>
        </w:rPr>
        <w:t xml:space="preserve"> </w:t>
      </w:r>
      <w:r w:rsidR="0004598D" w:rsidRPr="0010247E">
        <w:rPr>
          <w:rFonts w:ascii="Arial" w:hAnsi="Arial" w:cs="Arial"/>
          <w:sz w:val="22"/>
          <w:szCs w:val="22"/>
        </w:rPr>
        <w:t>Mitarbeiter/Innen förder</w:t>
      </w:r>
      <w:r w:rsidR="0010247E" w:rsidRPr="0010247E">
        <w:rPr>
          <w:rFonts w:ascii="Arial" w:hAnsi="Arial" w:cs="Arial"/>
          <w:sz w:val="22"/>
          <w:szCs w:val="22"/>
        </w:rPr>
        <w:t>n</w:t>
      </w:r>
      <w:r w:rsidR="0004598D" w:rsidRPr="0010247E">
        <w:rPr>
          <w:rFonts w:ascii="Arial" w:hAnsi="Arial" w:cs="Arial"/>
          <w:sz w:val="22"/>
          <w:szCs w:val="22"/>
        </w:rPr>
        <w:t xml:space="preserve"> – ungeachtet </w:t>
      </w:r>
      <w:r w:rsidR="0010247E" w:rsidRPr="0010247E">
        <w:rPr>
          <w:rFonts w:ascii="Arial" w:hAnsi="Arial" w:cs="Arial"/>
          <w:sz w:val="22"/>
          <w:szCs w:val="22"/>
        </w:rPr>
        <w:t>deren</w:t>
      </w:r>
      <w:r w:rsidR="0004598D" w:rsidRPr="0010247E">
        <w:rPr>
          <w:rFonts w:ascii="Arial" w:hAnsi="Arial" w:cs="Arial"/>
          <w:sz w:val="22"/>
          <w:szCs w:val="22"/>
        </w:rPr>
        <w:t xml:space="preserve"> Religion, soziale</w:t>
      </w:r>
      <w:r w:rsidR="0010247E" w:rsidRPr="0010247E">
        <w:rPr>
          <w:rFonts w:ascii="Arial" w:hAnsi="Arial" w:cs="Arial"/>
          <w:sz w:val="22"/>
          <w:szCs w:val="22"/>
        </w:rPr>
        <w:t>r</w:t>
      </w:r>
      <w:r w:rsidR="0004598D" w:rsidRPr="0010247E">
        <w:rPr>
          <w:rFonts w:ascii="Arial" w:hAnsi="Arial" w:cs="Arial"/>
          <w:sz w:val="22"/>
          <w:szCs w:val="22"/>
        </w:rPr>
        <w:t xml:space="preserve"> Herkunft, Nationalität, Alter,</w:t>
      </w:r>
      <w:r w:rsidRPr="0010247E">
        <w:rPr>
          <w:rFonts w:ascii="Arial" w:hAnsi="Arial" w:cs="Arial"/>
          <w:sz w:val="22"/>
          <w:szCs w:val="22"/>
        </w:rPr>
        <w:t xml:space="preserve"> </w:t>
      </w:r>
      <w:r w:rsidR="0004598D" w:rsidRPr="0010247E">
        <w:rPr>
          <w:rFonts w:ascii="Arial" w:hAnsi="Arial" w:cs="Arial"/>
          <w:sz w:val="22"/>
          <w:szCs w:val="22"/>
        </w:rPr>
        <w:t>Behinderung, Rang</w:t>
      </w:r>
      <w:r w:rsidR="0010247E" w:rsidRPr="0010247E">
        <w:rPr>
          <w:rFonts w:ascii="Arial" w:hAnsi="Arial" w:cs="Arial"/>
          <w:sz w:val="22"/>
          <w:szCs w:val="22"/>
        </w:rPr>
        <w:t>, sexueller</w:t>
      </w:r>
      <w:r w:rsidR="0004598D" w:rsidRPr="0010247E">
        <w:rPr>
          <w:rFonts w:ascii="Arial" w:hAnsi="Arial" w:cs="Arial"/>
          <w:sz w:val="22"/>
          <w:szCs w:val="22"/>
        </w:rPr>
        <w:t xml:space="preserve"> Orientierung, politische</w:t>
      </w:r>
      <w:r w:rsidR="0010247E" w:rsidRPr="0010247E">
        <w:rPr>
          <w:rFonts w:ascii="Arial" w:hAnsi="Arial" w:cs="Arial"/>
          <w:sz w:val="22"/>
          <w:szCs w:val="22"/>
        </w:rPr>
        <w:t>r</w:t>
      </w:r>
      <w:r w:rsidR="0004598D" w:rsidRPr="0010247E">
        <w:rPr>
          <w:rFonts w:ascii="Arial" w:hAnsi="Arial" w:cs="Arial"/>
          <w:sz w:val="22"/>
          <w:szCs w:val="22"/>
        </w:rPr>
        <w:t xml:space="preserve"> oder religiöse</w:t>
      </w:r>
      <w:r w:rsidR="0010247E" w:rsidRPr="0010247E">
        <w:rPr>
          <w:rFonts w:ascii="Arial" w:hAnsi="Arial" w:cs="Arial"/>
          <w:sz w:val="22"/>
          <w:szCs w:val="22"/>
        </w:rPr>
        <w:t>r</w:t>
      </w:r>
      <w:r w:rsidR="0004598D" w:rsidRPr="0010247E">
        <w:rPr>
          <w:rFonts w:ascii="Arial" w:hAnsi="Arial" w:cs="Arial"/>
          <w:sz w:val="22"/>
          <w:szCs w:val="22"/>
        </w:rPr>
        <w:t xml:space="preserve"> Überzeugung, Mitgliedschaft</w:t>
      </w:r>
      <w:r w:rsidRPr="0010247E">
        <w:rPr>
          <w:rFonts w:ascii="Arial" w:hAnsi="Arial" w:cs="Arial"/>
          <w:sz w:val="22"/>
          <w:szCs w:val="22"/>
        </w:rPr>
        <w:t xml:space="preserve"> i</w:t>
      </w:r>
      <w:r w:rsidR="0004598D" w:rsidRPr="0010247E">
        <w:rPr>
          <w:rFonts w:ascii="Arial" w:hAnsi="Arial" w:cs="Arial"/>
          <w:sz w:val="22"/>
          <w:szCs w:val="22"/>
        </w:rPr>
        <w:t>n einer Gewerkschaft oder einer anderen Organisation sowie des G</w:t>
      </w:r>
      <w:r w:rsidRPr="0010247E">
        <w:rPr>
          <w:rFonts w:ascii="Arial" w:hAnsi="Arial" w:cs="Arial"/>
          <w:sz w:val="22"/>
          <w:szCs w:val="22"/>
        </w:rPr>
        <w:t>eschlechts.</w:t>
      </w:r>
      <w:r w:rsidR="0010247E" w:rsidRPr="0010247E">
        <w:rPr>
          <w:rFonts w:ascii="Arial" w:hAnsi="Arial" w:cs="Arial"/>
          <w:sz w:val="22"/>
          <w:szCs w:val="22"/>
        </w:rPr>
        <w:t xml:space="preserve"> </w:t>
      </w:r>
      <w:r w:rsidRPr="0010247E">
        <w:rPr>
          <w:rFonts w:ascii="Arial" w:hAnsi="Arial" w:cs="Arial"/>
          <w:sz w:val="22"/>
          <w:szCs w:val="22"/>
        </w:rPr>
        <w:t>D</w:t>
      </w:r>
      <w:r w:rsidR="0004598D" w:rsidRPr="0010247E">
        <w:rPr>
          <w:rFonts w:ascii="Arial" w:hAnsi="Arial" w:cs="Arial"/>
          <w:sz w:val="22"/>
          <w:szCs w:val="22"/>
        </w:rPr>
        <w:t>ie Würde, Persönlichkeitsrechte wie auch die Privatsphäre</w:t>
      </w:r>
      <w:r w:rsidRPr="0010247E">
        <w:rPr>
          <w:rFonts w:ascii="Arial" w:hAnsi="Arial" w:cs="Arial"/>
          <w:sz w:val="22"/>
          <w:szCs w:val="22"/>
        </w:rPr>
        <w:t xml:space="preserve"> </w:t>
      </w:r>
      <w:r w:rsidR="0004598D" w:rsidRPr="0010247E">
        <w:rPr>
          <w:rFonts w:ascii="Arial" w:hAnsi="Arial" w:cs="Arial"/>
          <w:sz w:val="22"/>
          <w:szCs w:val="22"/>
        </w:rPr>
        <w:t xml:space="preserve">des Einzelnen </w:t>
      </w:r>
      <w:r w:rsidRPr="0010247E">
        <w:rPr>
          <w:rFonts w:ascii="Arial" w:hAnsi="Arial" w:cs="Arial"/>
          <w:sz w:val="22"/>
          <w:szCs w:val="22"/>
        </w:rPr>
        <w:t xml:space="preserve">sind zu </w:t>
      </w:r>
      <w:r w:rsidR="0004598D" w:rsidRPr="0010247E">
        <w:rPr>
          <w:rFonts w:ascii="Arial" w:hAnsi="Arial" w:cs="Arial"/>
          <w:sz w:val="22"/>
          <w:szCs w:val="22"/>
        </w:rPr>
        <w:t>respektieren.</w:t>
      </w:r>
    </w:p>
    <w:p w14:paraId="4E1B2847" w14:textId="77777777" w:rsidR="0010247E" w:rsidRPr="0010247E" w:rsidRDefault="0010247E" w:rsidP="0010247E">
      <w:pPr>
        <w:autoSpaceDE w:val="0"/>
        <w:autoSpaceDN w:val="0"/>
        <w:adjustRightInd w:val="0"/>
        <w:spacing w:line="276" w:lineRule="auto"/>
        <w:rPr>
          <w:rFonts w:ascii="Arial" w:hAnsi="Arial" w:cs="Arial"/>
          <w:sz w:val="22"/>
          <w:szCs w:val="22"/>
        </w:rPr>
      </w:pPr>
    </w:p>
    <w:p w14:paraId="02E50C88" w14:textId="77777777" w:rsidR="007500A1" w:rsidRPr="0010247E" w:rsidRDefault="007500A1" w:rsidP="0010247E">
      <w:pPr>
        <w:autoSpaceDE w:val="0"/>
        <w:autoSpaceDN w:val="0"/>
        <w:adjustRightInd w:val="0"/>
        <w:spacing w:line="276" w:lineRule="auto"/>
        <w:rPr>
          <w:rFonts w:ascii="Arial" w:hAnsi="Arial" w:cs="Arial"/>
          <w:sz w:val="22"/>
          <w:szCs w:val="22"/>
        </w:rPr>
      </w:pPr>
      <w:r w:rsidRPr="0010247E">
        <w:rPr>
          <w:rFonts w:ascii="Arial" w:hAnsi="Arial" w:cs="Arial"/>
          <w:sz w:val="22"/>
          <w:szCs w:val="22"/>
        </w:rPr>
        <w:lastRenderedPageBreak/>
        <w:t>BOS fordert alle Lieferanten auf</w:t>
      </w:r>
      <w:r w:rsidR="0010409A">
        <w:rPr>
          <w:rFonts w:ascii="Arial" w:hAnsi="Arial" w:cs="Arial"/>
          <w:sz w:val="22"/>
          <w:szCs w:val="22"/>
        </w:rPr>
        <w:t>,</w:t>
      </w:r>
      <w:r w:rsidRPr="0010247E">
        <w:rPr>
          <w:rFonts w:ascii="Arial" w:hAnsi="Arial" w:cs="Arial"/>
          <w:sz w:val="22"/>
          <w:szCs w:val="22"/>
        </w:rPr>
        <w:t xml:space="preserve"> sich ihrer Verantwortung stellen und für die Gesundheit und Sicherheit der Mitarbeiter/Innen zu sorgen. In diesem Zusammenhang sind Risiken zu minimieren sowie optimale Vorkehrungen zur Verhütung von Unfällen und Berufskrankheiten zu treffen.</w:t>
      </w:r>
    </w:p>
    <w:p w14:paraId="281E5DA1" w14:textId="77777777" w:rsidR="001A69BE" w:rsidRDefault="001A69BE" w:rsidP="0010247E">
      <w:pPr>
        <w:autoSpaceDE w:val="0"/>
        <w:autoSpaceDN w:val="0"/>
        <w:adjustRightInd w:val="0"/>
        <w:spacing w:line="276" w:lineRule="auto"/>
        <w:rPr>
          <w:rFonts w:ascii="Arial" w:hAnsi="Arial" w:cs="Arial"/>
          <w:sz w:val="22"/>
          <w:szCs w:val="22"/>
        </w:rPr>
      </w:pPr>
    </w:p>
    <w:p w14:paraId="2FFAA104" w14:textId="77777777" w:rsidR="007500A1" w:rsidRDefault="00CB7EA5" w:rsidP="0010247E">
      <w:pPr>
        <w:autoSpaceDE w:val="0"/>
        <w:autoSpaceDN w:val="0"/>
        <w:adjustRightInd w:val="0"/>
        <w:spacing w:line="276" w:lineRule="auto"/>
        <w:rPr>
          <w:rFonts w:ascii="Arial" w:hAnsi="Arial" w:cs="Arial"/>
          <w:sz w:val="22"/>
          <w:szCs w:val="22"/>
        </w:rPr>
      </w:pPr>
      <w:r w:rsidRPr="0010247E">
        <w:rPr>
          <w:rFonts w:ascii="Arial" w:hAnsi="Arial" w:cs="Arial"/>
          <w:sz w:val="22"/>
          <w:szCs w:val="22"/>
        </w:rPr>
        <w:t>Des Weiteren verpflichtet sich der Lieferant</w:t>
      </w:r>
      <w:r w:rsidR="0036191A" w:rsidRPr="0010247E">
        <w:rPr>
          <w:rFonts w:ascii="Arial" w:hAnsi="Arial" w:cs="Arial"/>
          <w:sz w:val="22"/>
          <w:szCs w:val="22"/>
        </w:rPr>
        <w:t>,</w:t>
      </w:r>
    </w:p>
    <w:p w14:paraId="3CFFD16C" w14:textId="77777777" w:rsidR="001A69BE" w:rsidRPr="0010247E" w:rsidRDefault="001A69BE" w:rsidP="0010247E">
      <w:pPr>
        <w:autoSpaceDE w:val="0"/>
        <w:autoSpaceDN w:val="0"/>
        <w:adjustRightInd w:val="0"/>
        <w:spacing w:line="276" w:lineRule="auto"/>
        <w:rPr>
          <w:rFonts w:ascii="Arial" w:hAnsi="Arial" w:cs="Arial"/>
          <w:sz w:val="22"/>
          <w:szCs w:val="22"/>
        </w:rPr>
      </w:pPr>
    </w:p>
    <w:p w14:paraId="3D11F433" w14:textId="77777777" w:rsidR="0004598D" w:rsidRPr="0010247E" w:rsidRDefault="0004598D" w:rsidP="0010247E">
      <w:pPr>
        <w:pStyle w:val="Listenabsatz"/>
        <w:numPr>
          <w:ilvl w:val="0"/>
          <w:numId w:val="35"/>
        </w:numPr>
        <w:autoSpaceDE w:val="0"/>
        <w:autoSpaceDN w:val="0"/>
        <w:adjustRightInd w:val="0"/>
        <w:spacing w:line="276" w:lineRule="auto"/>
        <w:rPr>
          <w:rFonts w:eastAsia="Times New Roman" w:cs="Arial"/>
          <w:lang w:eastAsia="de-DE"/>
        </w:rPr>
      </w:pPr>
      <w:r w:rsidRPr="0010247E">
        <w:rPr>
          <w:rFonts w:eastAsia="Times New Roman" w:cs="Arial"/>
          <w:lang w:eastAsia="de-DE"/>
        </w:rPr>
        <w:t>niemand</w:t>
      </w:r>
      <w:r w:rsidR="0036191A" w:rsidRPr="0010247E">
        <w:rPr>
          <w:rFonts w:eastAsia="Times New Roman" w:cs="Arial"/>
          <w:lang w:eastAsia="de-DE"/>
        </w:rPr>
        <w:t>en</w:t>
      </w:r>
      <w:r w:rsidRPr="0010247E">
        <w:rPr>
          <w:rFonts w:eastAsia="Times New Roman" w:cs="Arial"/>
          <w:lang w:eastAsia="de-DE"/>
        </w:rPr>
        <w:t xml:space="preserve"> gegen seinen Willen </w:t>
      </w:r>
      <w:r w:rsidR="0036191A" w:rsidRPr="0010247E">
        <w:rPr>
          <w:rFonts w:eastAsia="Times New Roman" w:cs="Arial"/>
          <w:lang w:eastAsia="de-DE"/>
        </w:rPr>
        <w:t xml:space="preserve">zu </w:t>
      </w:r>
      <w:r w:rsidRPr="0010247E">
        <w:rPr>
          <w:rFonts w:eastAsia="Times New Roman" w:cs="Arial"/>
          <w:lang w:eastAsia="de-DE"/>
        </w:rPr>
        <w:t>beschäftig</w:t>
      </w:r>
      <w:r w:rsidR="0036191A" w:rsidRPr="0010247E">
        <w:rPr>
          <w:rFonts w:eastAsia="Times New Roman" w:cs="Arial"/>
          <w:lang w:eastAsia="de-DE"/>
        </w:rPr>
        <w:t>en</w:t>
      </w:r>
      <w:r w:rsidRPr="0010247E">
        <w:rPr>
          <w:rFonts w:eastAsia="Times New Roman" w:cs="Arial"/>
          <w:lang w:eastAsia="de-DE"/>
        </w:rPr>
        <w:t xml:space="preserve"> oder zur Arbeit</w:t>
      </w:r>
      <w:r w:rsidR="0036191A" w:rsidRPr="0010247E">
        <w:rPr>
          <w:rFonts w:eastAsia="Times New Roman" w:cs="Arial"/>
          <w:lang w:eastAsia="de-DE"/>
        </w:rPr>
        <w:t xml:space="preserve"> zu</w:t>
      </w:r>
      <w:r w:rsidR="002A1FBD" w:rsidRPr="0010247E">
        <w:rPr>
          <w:rFonts w:eastAsia="Times New Roman" w:cs="Arial"/>
          <w:lang w:eastAsia="de-DE"/>
        </w:rPr>
        <w:t xml:space="preserve"> </w:t>
      </w:r>
      <w:r w:rsidR="0036191A" w:rsidRPr="0010247E">
        <w:rPr>
          <w:rFonts w:eastAsia="Times New Roman" w:cs="Arial"/>
          <w:lang w:eastAsia="de-DE"/>
        </w:rPr>
        <w:t>zwingen</w:t>
      </w:r>
      <w:r w:rsidRPr="0010247E">
        <w:rPr>
          <w:rFonts w:eastAsia="Times New Roman" w:cs="Arial"/>
          <w:lang w:eastAsia="de-DE"/>
        </w:rPr>
        <w:t>.</w:t>
      </w:r>
    </w:p>
    <w:p w14:paraId="74D22BCE" w14:textId="77777777" w:rsidR="0004598D" w:rsidRPr="0010247E" w:rsidRDefault="0004598D" w:rsidP="0010247E">
      <w:pPr>
        <w:pStyle w:val="Listenabsatz"/>
        <w:numPr>
          <w:ilvl w:val="0"/>
          <w:numId w:val="35"/>
        </w:numPr>
        <w:autoSpaceDE w:val="0"/>
        <w:autoSpaceDN w:val="0"/>
        <w:adjustRightInd w:val="0"/>
        <w:spacing w:line="276" w:lineRule="auto"/>
        <w:rPr>
          <w:rFonts w:eastAsia="Times New Roman" w:cs="Arial"/>
          <w:lang w:eastAsia="de-DE"/>
        </w:rPr>
      </w:pPr>
      <w:r w:rsidRPr="0010247E">
        <w:rPr>
          <w:rFonts w:eastAsia="Times New Roman" w:cs="Arial"/>
          <w:lang w:eastAsia="de-DE"/>
        </w:rPr>
        <w:t xml:space="preserve">inakzeptable Behandlungen von Arbeitskräften nicht </w:t>
      </w:r>
      <w:r w:rsidR="002A1FBD" w:rsidRPr="0010247E">
        <w:rPr>
          <w:rFonts w:eastAsia="Times New Roman" w:cs="Arial"/>
          <w:lang w:eastAsia="de-DE"/>
        </w:rPr>
        <w:t xml:space="preserve">zu </w:t>
      </w:r>
      <w:r w:rsidRPr="0010247E">
        <w:rPr>
          <w:rFonts w:eastAsia="Times New Roman" w:cs="Arial"/>
          <w:lang w:eastAsia="de-DE"/>
        </w:rPr>
        <w:t>dulden. Dies</w:t>
      </w:r>
      <w:r w:rsidR="002A1FBD" w:rsidRPr="0010247E">
        <w:rPr>
          <w:rFonts w:eastAsia="Times New Roman" w:cs="Arial"/>
          <w:lang w:eastAsia="de-DE"/>
        </w:rPr>
        <w:t xml:space="preserve"> </w:t>
      </w:r>
      <w:r w:rsidRPr="0010247E">
        <w:rPr>
          <w:rFonts w:eastAsia="Times New Roman" w:cs="Arial"/>
          <w:lang w:eastAsia="de-DE"/>
        </w:rPr>
        <w:t xml:space="preserve">schließt psychische Härte, sexuelle und </w:t>
      </w:r>
      <w:r w:rsidR="002A1FBD" w:rsidRPr="0010247E">
        <w:rPr>
          <w:rFonts w:eastAsia="Times New Roman" w:cs="Arial"/>
          <w:lang w:eastAsia="de-DE"/>
        </w:rPr>
        <w:t xml:space="preserve">persönliche Belästigungen sowie </w:t>
      </w:r>
      <w:r w:rsidRPr="0010247E">
        <w:rPr>
          <w:rFonts w:eastAsia="Times New Roman" w:cs="Arial"/>
          <w:lang w:eastAsia="de-DE"/>
        </w:rPr>
        <w:t>Diskriminierung ein.</w:t>
      </w:r>
    </w:p>
    <w:p w14:paraId="3DE77187" w14:textId="77777777" w:rsidR="0004598D" w:rsidRPr="0010247E" w:rsidRDefault="0004598D" w:rsidP="0010247E">
      <w:pPr>
        <w:pStyle w:val="Listenabsatz"/>
        <w:numPr>
          <w:ilvl w:val="0"/>
          <w:numId w:val="35"/>
        </w:numPr>
        <w:autoSpaceDE w:val="0"/>
        <w:autoSpaceDN w:val="0"/>
        <w:adjustRightInd w:val="0"/>
        <w:spacing w:line="276" w:lineRule="auto"/>
        <w:rPr>
          <w:rFonts w:eastAsia="Times New Roman" w:cs="Arial"/>
          <w:lang w:eastAsia="de-DE"/>
        </w:rPr>
      </w:pPr>
      <w:r w:rsidRPr="0010247E">
        <w:rPr>
          <w:rFonts w:eastAsia="Times New Roman" w:cs="Arial"/>
          <w:lang w:eastAsia="de-DE"/>
        </w:rPr>
        <w:t>eine angemessene Entlohnung vor</w:t>
      </w:r>
      <w:r w:rsidR="002A1FBD" w:rsidRPr="0010247E">
        <w:rPr>
          <w:rFonts w:eastAsia="Times New Roman" w:cs="Arial"/>
          <w:lang w:eastAsia="de-DE"/>
        </w:rPr>
        <w:t>zu</w:t>
      </w:r>
      <w:r w:rsidRPr="0010247E">
        <w:rPr>
          <w:rFonts w:eastAsia="Times New Roman" w:cs="Arial"/>
          <w:lang w:eastAsia="de-DE"/>
        </w:rPr>
        <w:t>nehmen und die</w:t>
      </w:r>
      <w:r w:rsidR="002A1FBD" w:rsidRPr="0010247E">
        <w:rPr>
          <w:rFonts w:eastAsia="Times New Roman" w:cs="Arial"/>
          <w:lang w:eastAsia="de-DE"/>
        </w:rPr>
        <w:t xml:space="preserve"> </w:t>
      </w:r>
      <w:r w:rsidRPr="0010247E">
        <w:rPr>
          <w:rFonts w:eastAsia="Times New Roman" w:cs="Arial"/>
          <w:lang w:eastAsia="de-DE"/>
        </w:rPr>
        <w:t xml:space="preserve">gesetzlich festgelegten nationalen Mindestlöhne </w:t>
      </w:r>
      <w:r w:rsidR="002A1FBD" w:rsidRPr="0010247E">
        <w:rPr>
          <w:rFonts w:eastAsia="Times New Roman" w:cs="Arial"/>
          <w:lang w:eastAsia="de-DE"/>
        </w:rPr>
        <w:t xml:space="preserve">zu </w:t>
      </w:r>
      <w:r w:rsidRPr="0010247E">
        <w:rPr>
          <w:rFonts w:eastAsia="Times New Roman" w:cs="Arial"/>
          <w:lang w:eastAsia="de-DE"/>
        </w:rPr>
        <w:t>gewährleisten.</w:t>
      </w:r>
    </w:p>
    <w:p w14:paraId="72FB0CE6" w14:textId="77777777" w:rsidR="0004598D" w:rsidRPr="0010247E" w:rsidRDefault="0004598D" w:rsidP="0010247E">
      <w:pPr>
        <w:pStyle w:val="Listenabsatz"/>
        <w:numPr>
          <w:ilvl w:val="0"/>
          <w:numId w:val="35"/>
        </w:numPr>
        <w:autoSpaceDE w:val="0"/>
        <w:autoSpaceDN w:val="0"/>
        <w:adjustRightInd w:val="0"/>
        <w:spacing w:line="276" w:lineRule="auto"/>
        <w:rPr>
          <w:rFonts w:eastAsia="Times New Roman" w:cs="Arial"/>
          <w:lang w:eastAsia="de-DE"/>
        </w:rPr>
      </w:pPr>
      <w:r w:rsidRPr="0010247E">
        <w:rPr>
          <w:rFonts w:eastAsia="Times New Roman" w:cs="Arial"/>
          <w:lang w:eastAsia="de-DE"/>
        </w:rPr>
        <w:t>die gesetzlich festgelegten maximalen Arbeitszeiten des</w:t>
      </w:r>
      <w:r w:rsidR="002A1FBD" w:rsidRPr="0010247E">
        <w:rPr>
          <w:rFonts w:eastAsia="Times New Roman" w:cs="Arial"/>
          <w:lang w:eastAsia="de-DE"/>
        </w:rPr>
        <w:t xml:space="preserve"> </w:t>
      </w:r>
      <w:r w:rsidRPr="0010247E">
        <w:rPr>
          <w:rFonts w:eastAsia="Times New Roman" w:cs="Arial"/>
          <w:lang w:eastAsia="de-DE"/>
        </w:rPr>
        <w:t>jeweiligen Landes ein</w:t>
      </w:r>
      <w:r w:rsidR="0036191A" w:rsidRPr="0010247E">
        <w:rPr>
          <w:rFonts w:eastAsia="Times New Roman" w:cs="Arial"/>
          <w:lang w:eastAsia="de-DE"/>
        </w:rPr>
        <w:t>zu</w:t>
      </w:r>
      <w:r w:rsidRPr="0010247E">
        <w:rPr>
          <w:rFonts w:eastAsia="Times New Roman" w:cs="Arial"/>
          <w:lang w:eastAsia="de-DE"/>
        </w:rPr>
        <w:t>halten.</w:t>
      </w:r>
    </w:p>
    <w:p w14:paraId="242AD0FD" w14:textId="77777777" w:rsidR="0004598D" w:rsidRPr="0010247E" w:rsidRDefault="0004598D" w:rsidP="0010247E">
      <w:pPr>
        <w:pStyle w:val="Listenabsatz"/>
        <w:numPr>
          <w:ilvl w:val="0"/>
          <w:numId w:val="35"/>
        </w:numPr>
        <w:autoSpaceDE w:val="0"/>
        <w:autoSpaceDN w:val="0"/>
        <w:adjustRightInd w:val="0"/>
        <w:spacing w:line="276" w:lineRule="auto"/>
        <w:rPr>
          <w:rFonts w:eastAsia="Times New Roman" w:cs="Arial"/>
          <w:lang w:eastAsia="de-DE"/>
        </w:rPr>
      </w:pPr>
      <w:r w:rsidRPr="0010247E">
        <w:rPr>
          <w:rFonts w:eastAsia="Times New Roman" w:cs="Arial"/>
          <w:lang w:eastAsia="de-DE"/>
        </w:rPr>
        <w:t>die Vereinigungsfreiheit der Beschäftigten an</w:t>
      </w:r>
      <w:r w:rsidR="002A1FBD" w:rsidRPr="0010247E">
        <w:rPr>
          <w:rFonts w:eastAsia="Times New Roman" w:cs="Arial"/>
          <w:lang w:eastAsia="de-DE"/>
        </w:rPr>
        <w:t>zu</w:t>
      </w:r>
      <w:r w:rsidRPr="0010247E">
        <w:rPr>
          <w:rFonts w:eastAsia="Times New Roman" w:cs="Arial"/>
          <w:lang w:eastAsia="de-DE"/>
        </w:rPr>
        <w:t>erkennen und</w:t>
      </w:r>
      <w:r w:rsidR="002A1FBD" w:rsidRPr="0010247E">
        <w:rPr>
          <w:rFonts w:eastAsia="Times New Roman" w:cs="Arial"/>
          <w:lang w:eastAsia="de-DE"/>
        </w:rPr>
        <w:t xml:space="preserve"> </w:t>
      </w:r>
      <w:r w:rsidRPr="0010247E">
        <w:rPr>
          <w:rFonts w:eastAsia="Times New Roman" w:cs="Arial"/>
          <w:lang w:eastAsia="de-DE"/>
        </w:rPr>
        <w:t>Angehörige von Arbeitnehmerorganisationen bzw. Gewerkschaften weder</w:t>
      </w:r>
      <w:r w:rsidR="0036191A" w:rsidRPr="0010247E">
        <w:rPr>
          <w:rFonts w:eastAsia="Times New Roman" w:cs="Arial"/>
          <w:lang w:eastAsia="de-DE"/>
        </w:rPr>
        <w:t xml:space="preserve"> zu</w:t>
      </w:r>
      <w:r w:rsidRPr="0010247E">
        <w:rPr>
          <w:rFonts w:eastAsia="Times New Roman" w:cs="Arial"/>
          <w:lang w:eastAsia="de-DE"/>
        </w:rPr>
        <w:t xml:space="preserve"> bevorzugen noch</w:t>
      </w:r>
      <w:r w:rsidR="002A1FBD" w:rsidRPr="0010247E">
        <w:rPr>
          <w:rFonts w:eastAsia="Times New Roman" w:cs="Arial"/>
          <w:lang w:eastAsia="de-DE"/>
        </w:rPr>
        <w:t xml:space="preserve"> </w:t>
      </w:r>
      <w:r w:rsidR="0036191A" w:rsidRPr="0010247E">
        <w:rPr>
          <w:rFonts w:eastAsia="Times New Roman" w:cs="Arial"/>
          <w:lang w:eastAsia="de-DE"/>
        </w:rPr>
        <w:t xml:space="preserve">zu </w:t>
      </w:r>
      <w:r w:rsidRPr="0010247E">
        <w:rPr>
          <w:rFonts w:eastAsia="Times New Roman" w:cs="Arial"/>
          <w:lang w:eastAsia="de-DE"/>
        </w:rPr>
        <w:t>benachteiligen.</w:t>
      </w:r>
    </w:p>
    <w:p w14:paraId="19A03016" w14:textId="77777777" w:rsidR="0004598D" w:rsidRPr="0010247E" w:rsidRDefault="0004598D" w:rsidP="0010247E">
      <w:pPr>
        <w:pStyle w:val="Listenabsatz"/>
        <w:numPr>
          <w:ilvl w:val="0"/>
          <w:numId w:val="35"/>
        </w:numPr>
        <w:autoSpaceDE w:val="0"/>
        <w:autoSpaceDN w:val="0"/>
        <w:adjustRightInd w:val="0"/>
        <w:spacing w:line="276" w:lineRule="auto"/>
        <w:rPr>
          <w:rFonts w:eastAsia="Times New Roman" w:cs="Arial"/>
          <w:lang w:eastAsia="de-DE"/>
        </w:rPr>
      </w:pPr>
      <w:r w:rsidRPr="0010247E">
        <w:rPr>
          <w:rFonts w:eastAsia="Times New Roman" w:cs="Arial"/>
          <w:lang w:eastAsia="de-DE"/>
        </w:rPr>
        <w:t xml:space="preserve">keine Arbeitnehmer/Innen </w:t>
      </w:r>
      <w:r w:rsidR="0036191A" w:rsidRPr="0010247E">
        <w:rPr>
          <w:rFonts w:eastAsia="Times New Roman" w:cs="Arial"/>
          <w:lang w:eastAsia="de-DE"/>
        </w:rPr>
        <w:t xml:space="preserve">zu </w:t>
      </w:r>
      <w:r w:rsidRPr="0010247E">
        <w:rPr>
          <w:rFonts w:eastAsia="Times New Roman" w:cs="Arial"/>
          <w:lang w:eastAsia="de-DE"/>
        </w:rPr>
        <w:t>beschäftigen oder deren</w:t>
      </w:r>
      <w:r w:rsidR="002A1FBD" w:rsidRPr="0010247E">
        <w:rPr>
          <w:rFonts w:eastAsia="Times New Roman" w:cs="Arial"/>
          <w:lang w:eastAsia="de-DE"/>
        </w:rPr>
        <w:t xml:space="preserve"> </w:t>
      </w:r>
      <w:r w:rsidRPr="0010247E">
        <w:rPr>
          <w:rFonts w:eastAsia="Times New Roman" w:cs="Arial"/>
          <w:lang w:eastAsia="de-DE"/>
        </w:rPr>
        <w:t xml:space="preserve">Anstellung </w:t>
      </w:r>
      <w:r w:rsidR="0036191A" w:rsidRPr="0010247E">
        <w:rPr>
          <w:rFonts w:eastAsia="Times New Roman" w:cs="Arial"/>
          <w:lang w:eastAsia="de-DE"/>
        </w:rPr>
        <w:t xml:space="preserve">zu </w:t>
      </w:r>
      <w:r w:rsidRPr="0010247E">
        <w:rPr>
          <w:rFonts w:eastAsia="Times New Roman" w:cs="Arial"/>
          <w:lang w:eastAsia="de-DE"/>
        </w:rPr>
        <w:t>dulden, die nicht über das Mindestalter von 15 Jahren verfügen. Davon sind Länder</w:t>
      </w:r>
      <w:r w:rsidR="002A1FBD" w:rsidRPr="0010247E">
        <w:rPr>
          <w:rFonts w:eastAsia="Times New Roman" w:cs="Arial"/>
          <w:lang w:eastAsia="de-DE"/>
        </w:rPr>
        <w:t xml:space="preserve"> </w:t>
      </w:r>
      <w:r w:rsidRPr="0010247E">
        <w:rPr>
          <w:rFonts w:eastAsia="Times New Roman" w:cs="Arial"/>
          <w:lang w:eastAsia="de-DE"/>
        </w:rPr>
        <w:t>ausgenommen, die im Rahmen der ILO Konvention 138 den Tatbestand von Entwicklungsländern</w:t>
      </w:r>
      <w:r w:rsidR="002A1FBD" w:rsidRPr="0010247E">
        <w:rPr>
          <w:rFonts w:eastAsia="Times New Roman" w:cs="Arial"/>
          <w:lang w:eastAsia="de-DE"/>
        </w:rPr>
        <w:t xml:space="preserve"> </w:t>
      </w:r>
      <w:r w:rsidRPr="0010247E">
        <w:rPr>
          <w:rFonts w:eastAsia="Times New Roman" w:cs="Arial"/>
          <w:lang w:eastAsia="de-DE"/>
        </w:rPr>
        <w:t>erfüllen. In diesen Fällen gilt das Mindestalter von 14 Jahren.</w:t>
      </w:r>
    </w:p>
    <w:p w14:paraId="31617BFB" w14:textId="77777777" w:rsidR="003E74DE" w:rsidRDefault="003E74DE" w:rsidP="0010247E">
      <w:pPr>
        <w:spacing w:line="276" w:lineRule="auto"/>
        <w:rPr>
          <w:rFonts w:ascii="Arial" w:hAnsi="Arial" w:cs="Arial"/>
          <w:color w:val="FF0000"/>
          <w:sz w:val="22"/>
          <w:szCs w:val="22"/>
          <w:highlight w:val="yellow"/>
        </w:rPr>
      </w:pPr>
    </w:p>
    <w:p w14:paraId="03DE2AAC" w14:textId="77777777" w:rsidR="00781A7C" w:rsidRPr="0010247E" w:rsidRDefault="00781A7C" w:rsidP="0010247E">
      <w:pPr>
        <w:spacing w:line="276" w:lineRule="auto"/>
        <w:rPr>
          <w:rFonts w:ascii="Arial" w:hAnsi="Arial" w:cs="Arial"/>
          <w:color w:val="FF0000"/>
          <w:sz w:val="22"/>
          <w:szCs w:val="22"/>
          <w:highlight w:val="yellow"/>
        </w:rPr>
      </w:pPr>
    </w:p>
    <w:p w14:paraId="7D17BDD4" w14:textId="77777777" w:rsidR="00C8636A" w:rsidRPr="0010247E" w:rsidRDefault="00C8636A" w:rsidP="0010247E">
      <w:pPr>
        <w:pStyle w:val="berschrift1"/>
        <w:spacing w:line="276" w:lineRule="auto"/>
        <w:rPr>
          <w:sz w:val="22"/>
          <w:szCs w:val="22"/>
        </w:rPr>
      </w:pPr>
      <w:bookmarkStart w:id="57" w:name="_Toc94173578"/>
      <w:r w:rsidRPr="0010247E">
        <w:rPr>
          <w:sz w:val="22"/>
          <w:szCs w:val="22"/>
        </w:rPr>
        <w:t>Erweitere Anforderungen an Lieferanten</w:t>
      </w:r>
      <w:bookmarkEnd w:id="57"/>
    </w:p>
    <w:p w14:paraId="12DA7ACF" w14:textId="77777777" w:rsidR="00C8636A" w:rsidRPr="0010247E" w:rsidRDefault="00C8636A" w:rsidP="0010247E">
      <w:pPr>
        <w:pStyle w:val="berschrift2"/>
        <w:spacing w:after="60" w:line="276" w:lineRule="auto"/>
        <w:rPr>
          <w:sz w:val="22"/>
          <w:szCs w:val="22"/>
        </w:rPr>
      </w:pPr>
      <w:bookmarkStart w:id="58" w:name="_Toc94173579"/>
      <w:r w:rsidRPr="0010247E">
        <w:rPr>
          <w:sz w:val="22"/>
          <w:szCs w:val="22"/>
        </w:rPr>
        <w:t>Lieferanten von automobilspezifischer</w:t>
      </w:r>
      <w:r w:rsidR="00C933D3" w:rsidRPr="0010247E">
        <w:rPr>
          <w:sz w:val="22"/>
          <w:szCs w:val="22"/>
        </w:rPr>
        <w:t xml:space="preserve">, produktbezogener </w:t>
      </w:r>
      <w:r w:rsidRPr="0010247E">
        <w:rPr>
          <w:sz w:val="22"/>
          <w:szCs w:val="22"/>
        </w:rPr>
        <w:t>Software/ oder von Produkten mit integrierter Software</w:t>
      </w:r>
      <w:bookmarkEnd w:id="58"/>
    </w:p>
    <w:p w14:paraId="62A6165D" w14:textId="77777777" w:rsidR="001B2C20" w:rsidRPr="0010247E" w:rsidRDefault="001B2C20" w:rsidP="0010247E">
      <w:pPr>
        <w:spacing w:after="60" w:line="276" w:lineRule="auto"/>
        <w:rPr>
          <w:rFonts w:ascii="Arial" w:hAnsi="Arial" w:cs="Arial"/>
          <w:bCs/>
          <w:sz w:val="22"/>
          <w:szCs w:val="22"/>
        </w:rPr>
      </w:pPr>
      <w:r w:rsidRPr="0010247E">
        <w:rPr>
          <w:rFonts w:ascii="Arial" w:hAnsi="Arial" w:cs="Arial"/>
          <w:bCs/>
          <w:sz w:val="22"/>
          <w:szCs w:val="22"/>
        </w:rPr>
        <w:t>Wenn und soweit der Lieferant Waren oder Produkte mit automobilspezifischer, produktbezogener Software oder Produkte für die Automobilindustrie mit integrierter Software an BOS oder einen von BOS benannten Dritten liefert, ist der Lieferant verpflichtet, einen Prozess zur Qualitätssicherung der gelieferten Waren bzw. Produkte einzuführen und aufrechtzuerhalten.</w:t>
      </w:r>
    </w:p>
    <w:p w14:paraId="18B4CC59" w14:textId="77777777" w:rsidR="001B2C20" w:rsidRDefault="001B2C20" w:rsidP="0010247E">
      <w:pPr>
        <w:spacing w:after="60" w:line="276" w:lineRule="auto"/>
        <w:rPr>
          <w:rFonts w:ascii="Arial" w:hAnsi="Arial" w:cs="Arial"/>
          <w:bCs/>
          <w:sz w:val="22"/>
          <w:szCs w:val="22"/>
        </w:rPr>
      </w:pPr>
      <w:r w:rsidRPr="0010247E">
        <w:rPr>
          <w:rFonts w:ascii="Arial" w:hAnsi="Arial" w:cs="Arial"/>
          <w:bCs/>
          <w:sz w:val="22"/>
          <w:szCs w:val="22"/>
        </w:rPr>
        <w:t>Um den Softwareentwicklungsprozess zu bewerten, muss der Lieferant Methoden zur Softwareentwicklungs-Bewertung anwenden. Der Lieferant muss dokumentierte Informationen über die Ergebnisse von Selbstbewertungen (self-assessments) zu den Fähigkeiten in der Softwareentwicklung mindestens 15 Jahre aufbewahren und auf Verlangen BOS zur Verfügung stellen. Hierbei muss eine Priorisierung nach Risiken und potenziellen Auswirkungen für den Kunden erfolgen. Es ist bei der Auswahl der Bewertungsmethode darauf zu achten, dass diese dem Stand der Technik entspricht und vom Kunden anerkannt ist. Die IATF 16949 verweist hierzu in ihrem Anhang „B“ auf die Bewertungsmethoden "Automotive S</w:t>
      </w:r>
      <w:r w:rsidR="00280971" w:rsidRPr="0010247E">
        <w:rPr>
          <w:rFonts w:ascii="Arial" w:hAnsi="Arial" w:cs="Arial"/>
          <w:bCs/>
          <w:sz w:val="22"/>
          <w:szCs w:val="22"/>
        </w:rPr>
        <w:t>PICE</w:t>
      </w:r>
      <w:r w:rsidRPr="0010247E">
        <w:rPr>
          <w:rFonts w:ascii="Arial" w:hAnsi="Arial" w:cs="Arial"/>
          <w:bCs/>
          <w:sz w:val="22"/>
          <w:szCs w:val="22"/>
        </w:rPr>
        <w:t>" oder "Capability Maturity Model Integration (CMMI)".</w:t>
      </w:r>
    </w:p>
    <w:p w14:paraId="6B102EA6" w14:textId="77777777" w:rsidR="002B5FEF" w:rsidRPr="0010247E" w:rsidRDefault="002B5FEF" w:rsidP="0010247E">
      <w:pPr>
        <w:spacing w:after="60" w:line="276" w:lineRule="auto"/>
        <w:rPr>
          <w:rFonts w:ascii="Arial" w:hAnsi="Arial" w:cs="Arial"/>
          <w:bCs/>
          <w:sz w:val="22"/>
          <w:szCs w:val="22"/>
        </w:rPr>
      </w:pPr>
    </w:p>
    <w:p w14:paraId="66DA789C" w14:textId="77777777" w:rsidR="00C8636A" w:rsidRPr="0010247E" w:rsidRDefault="005A43F3" w:rsidP="0010247E">
      <w:pPr>
        <w:pStyle w:val="berschrift2"/>
        <w:spacing w:after="60" w:line="276" w:lineRule="auto"/>
        <w:rPr>
          <w:sz w:val="22"/>
          <w:szCs w:val="22"/>
        </w:rPr>
      </w:pPr>
      <w:bookmarkStart w:id="59" w:name="_Toc94173580"/>
      <w:r>
        <w:rPr>
          <w:sz w:val="22"/>
          <w:szCs w:val="22"/>
        </w:rPr>
        <w:t xml:space="preserve">Lieferanten des Volkswagen Konzerns </w:t>
      </w:r>
      <w:r w:rsidR="00C24AE8" w:rsidRPr="0010247E">
        <w:rPr>
          <w:sz w:val="22"/>
          <w:szCs w:val="22"/>
        </w:rPr>
        <w:t>und BMW</w:t>
      </w:r>
      <w:r w:rsidR="00C8636A" w:rsidRPr="0010247E">
        <w:rPr>
          <w:sz w:val="22"/>
          <w:szCs w:val="22"/>
        </w:rPr>
        <w:t xml:space="preserve"> zur Benennung von Produktsicherheitsbeauftragten</w:t>
      </w:r>
      <w:bookmarkEnd w:id="59"/>
    </w:p>
    <w:p w14:paraId="6651DE7F" w14:textId="77777777" w:rsidR="002B5FEF" w:rsidRDefault="00C8636A" w:rsidP="0010247E">
      <w:pPr>
        <w:spacing w:after="60" w:line="276" w:lineRule="auto"/>
        <w:rPr>
          <w:rFonts w:ascii="Arial" w:hAnsi="Arial" w:cs="Arial"/>
          <w:bCs/>
          <w:sz w:val="22"/>
          <w:szCs w:val="22"/>
        </w:rPr>
      </w:pPr>
      <w:r w:rsidRPr="0010247E">
        <w:rPr>
          <w:rFonts w:ascii="Arial" w:hAnsi="Arial" w:cs="Arial"/>
          <w:bCs/>
          <w:sz w:val="22"/>
          <w:szCs w:val="22"/>
        </w:rPr>
        <w:t>Dieser Abschnitt verweist auf die Forderungen zur namentlichen Benennung eines Produktsicherheits</w:t>
      </w:r>
      <w:r w:rsidR="00831257">
        <w:rPr>
          <w:rFonts w:ascii="Arial" w:hAnsi="Arial" w:cs="Arial"/>
          <w:bCs/>
          <w:sz w:val="22"/>
          <w:szCs w:val="22"/>
        </w:rPr>
        <w:t>- und Konformitäts</w:t>
      </w:r>
      <w:r w:rsidRPr="0010247E">
        <w:rPr>
          <w:rFonts w:ascii="Arial" w:hAnsi="Arial" w:cs="Arial"/>
          <w:bCs/>
          <w:sz w:val="22"/>
          <w:szCs w:val="22"/>
        </w:rPr>
        <w:t>beauftragten</w:t>
      </w:r>
      <w:r w:rsidR="00831257">
        <w:rPr>
          <w:rFonts w:ascii="Arial" w:hAnsi="Arial" w:cs="Arial"/>
          <w:bCs/>
          <w:sz w:val="22"/>
          <w:szCs w:val="22"/>
        </w:rPr>
        <w:t xml:space="preserve"> (PSCR)</w:t>
      </w:r>
      <w:r w:rsidRPr="0010247E">
        <w:rPr>
          <w:rFonts w:ascii="Arial" w:hAnsi="Arial" w:cs="Arial"/>
          <w:bCs/>
          <w:sz w:val="22"/>
          <w:szCs w:val="22"/>
        </w:rPr>
        <w:t>.</w:t>
      </w:r>
      <w:r w:rsidR="001A69BE">
        <w:rPr>
          <w:rFonts w:ascii="Arial" w:hAnsi="Arial" w:cs="Arial"/>
          <w:bCs/>
          <w:sz w:val="22"/>
          <w:szCs w:val="22"/>
        </w:rPr>
        <w:t xml:space="preserve"> </w:t>
      </w:r>
      <w:r w:rsidRPr="0010247E">
        <w:rPr>
          <w:rFonts w:ascii="Arial" w:hAnsi="Arial" w:cs="Arial"/>
          <w:bCs/>
          <w:sz w:val="22"/>
          <w:szCs w:val="22"/>
        </w:rPr>
        <w:t>Die Aufgaben und Verantwortlichkeiten sind auf der Homepage von BOS im Supplier Portal beschrieben.</w:t>
      </w:r>
    </w:p>
    <w:p w14:paraId="6DD1A891" w14:textId="77777777" w:rsidR="002B5FEF" w:rsidRPr="0010247E" w:rsidRDefault="002B5FEF" w:rsidP="0010247E">
      <w:pPr>
        <w:spacing w:after="60" w:line="276" w:lineRule="auto"/>
        <w:rPr>
          <w:rFonts w:ascii="Arial" w:hAnsi="Arial" w:cs="Arial"/>
          <w:bCs/>
          <w:sz w:val="22"/>
          <w:szCs w:val="22"/>
        </w:rPr>
      </w:pPr>
    </w:p>
    <w:p w14:paraId="1F3CBB3D" w14:textId="77777777" w:rsidR="00C8636A" w:rsidRPr="0010247E" w:rsidRDefault="005A43F3" w:rsidP="0010247E">
      <w:pPr>
        <w:pStyle w:val="berschrift2"/>
        <w:spacing w:after="60" w:line="276" w:lineRule="auto"/>
        <w:rPr>
          <w:sz w:val="22"/>
          <w:szCs w:val="22"/>
        </w:rPr>
      </w:pPr>
      <w:bookmarkStart w:id="60" w:name="_Toc94173581"/>
      <w:r>
        <w:rPr>
          <w:sz w:val="22"/>
          <w:szCs w:val="22"/>
        </w:rPr>
        <w:t xml:space="preserve">Lieferanten des Volkswagen Konzerns </w:t>
      </w:r>
      <w:r w:rsidR="00C8636A" w:rsidRPr="0010247E">
        <w:rPr>
          <w:sz w:val="22"/>
          <w:szCs w:val="22"/>
        </w:rPr>
        <w:t>(Formel Q konkret) zu TLD Audits in der Lieferkette</w:t>
      </w:r>
      <w:bookmarkEnd w:id="60"/>
    </w:p>
    <w:p w14:paraId="77E7D0AC" w14:textId="77777777" w:rsidR="00F34062" w:rsidRPr="0010247E" w:rsidRDefault="00F34062" w:rsidP="0010247E">
      <w:pPr>
        <w:spacing w:after="60" w:line="276" w:lineRule="auto"/>
        <w:rPr>
          <w:rFonts w:ascii="Arial" w:hAnsi="Arial" w:cs="Arial"/>
          <w:bCs/>
          <w:sz w:val="22"/>
          <w:szCs w:val="22"/>
        </w:rPr>
      </w:pPr>
      <w:r w:rsidRPr="0010247E">
        <w:rPr>
          <w:rFonts w:ascii="Arial" w:hAnsi="Arial" w:cs="Arial"/>
          <w:bCs/>
          <w:sz w:val="22"/>
          <w:szCs w:val="22"/>
        </w:rPr>
        <w:t xml:space="preserve">Dieser Abschnitt verweist auf die Forderungen zur Durchführung von TLD Audits bei dokumentationspflichtigen Teilen gemäß </w:t>
      </w:r>
      <w:r w:rsidR="00831257">
        <w:rPr>
          <w:rFonts w:ascii="Arial" w:hAnsi="Arial" w:cs="Arial"/>
          <w:bCs/>
          <w:sz w:val="22"/>
          <w:szCs w:val="22"/>
        </w:rPr>
        <w:t>„</w:t>
      </w:r>
      <w:r w:rsidRPr="0010247E">
        <w:rPr>
          <w:rFonts w:ascii="Arial" w:hAnsi="Arial" w:cs="Arial"/>
          <w:bCs/>
          <w:sz w:val="22"/>
          <w:szCs w:val="22"/>
        </w:rPr>
        <w:t>Formel Q Fähigkeit</w:t>
      </w:r>
      <w:r w:rsidR="00831257">
        <w:rPr>
          <w:rFonts w:ascii="Arial" w:hAnsi="Arial" w:cs="Arial"/>
          <w:bCs/>
          <w:sz w:val="22"/>
          <w:szCs w:val="22"/>
        </w:rPr>
        <w:t>“</w:t>
      </w:r>
      <w:r w:rsidRPr="0010247E">
        <w:rPr>
          <w:rFonts w:ascii="Arial" w:hAnsi="Arial" w:cs="Arial"/>
          <w:bCs/>
          <w:sz w:val="22"/>
          <w:szCs w:val="22"/>
        </w:rPr>
        <w:t xml:space="preserve"> in der Lieferkette durch BOS und den Lieferanten.</w:t>
      </w:r>
      <w:r w:rsidR="005A43F3">
        <w:rPr>
          <w:rFonts w:ascii="Arial" w:hAnsi="Arial" w:cs="Arial"/>
          <w:bCs/>
          <w:sz w:val="22"/>
          <w:szCs w:val="22"/>
        </w:rPr>
        <w:t xml:space="preserve"> Hier ist die jeweils gültige Fassung bindend.</w:t>
      </w:r>
    </w:p>
    <w:p w14:paraId="133D5B8F" w14:textId="77777777" w:rsidR="005A43F3" w:rsidRDefault="005A43F3" w:rsidP="0010247E">
      <w:pPr>
        <w:spacing w:line="276" w:lineRule="auto"/>
        <w:rPr>
          <w:rFonts w:ascii="Arial" w:hAnsi="Arial" w:cs="Arial"/>
          <w:sz w:val="22"/>
          <w:szCs w:val="22"/>
        </w:rPr>
      </w:pPr>
    </w:p>
    <w:p w14:paraId="33EE4734" w14:textId="77777777" w:rsidR="002321D2" w:rsidRPr="0010247E" w:rsidRDefault="002321D2" w:rsidP="0010247E">
      <w:pPr>
        <w:pStyle w:val="berschrift2"/>
        <w:spacing w:after="60" w:line="276" w:lineRule="auto"/>
        <w:rPr>
          <w:sz w:val="22"/>
          <w:szCs w:val="22"/>
        </w:rPr>
      </w:pPr>
      <w:bookmarkStart w:id="61" w:name="_Toc94173582"/>
      <w:r w:rsidRPr="0010247E">
        <w:rPr>
          <w:sz w:val="22"/>
          <w:szCs w:val="22"/>
        </w:rPr>
        <w:t>Änderungen</w:t>
      </w:r>
      <w:bookmarkEnd w:id="61"/>
    </w:p>
    <w:p w14:paraId="572E6FF4" w14:textId="77777777" w:rsidR="002321D2" w:rsidRPr="0010247E" w:rsidRDefault="002321D2" w:rsidP="0010247E">
      <w:pPr>
        <w:spacing w:line="276" w:lineRule="auto"/>
        <w:rPr>
          <w:rFonts w:ascii="Arial" w:hAnsi="Arial" w:cs="Arial"/>
          <w:sz w:val="22"/>
          <w:szCs w:val="22"/>
        </w:rPr>
      </w:pPr>
      <w:r w:rsidRPr="0010247E">
        <w:rPr>
          <w:rFonts w:ascii="Arial" w:hAnsi="Arial" w:cs="Arial"/>
          <w:sz w:val="22"/>
          <w:szCs w:val="22"/>
        </w:rPr>
        <w:t>Änderungen oder Ergänzungen dieses Vertra</w:t>
      </w:r>
      <w:r w:rsidR="005A43F3">
        <w:rPr>
          <w:rFonts w:ascii="Arial" w:hAnsi="Arial" w:cs="Arial"/>
          <w:sz w:val="22"/>
          <w:szCs w:val="22"/>
        </w:rPr>
        <w:t>ges bedürfen der Schriftform,</w:t>
      </w:r>
      <w:r w:rsidRPr="0010247E">
        <w:rPr>
          <w:rFonts w:ascii="Arial" w:hAnsi="Arial" w:cs="Arial"/>
          <w:sz w:val="22"/>
          <w:szCs w:val="22"/>
        </w:rPr>
        <w:t xml:space="preserve"> müssen als Addendum ausgeführt werden und b</w:t>
      </w:r>
      <w:r w:rsidR="00506261">
        <w:rPr>
          <w:rFonts w:ascii="Arial" w:hAnsi="Arial" w:cs="Arial"/>
          <w:sz w:val="22"/>
          <w:szCs w:val="22"/>
        </w:rPr>
        <w:t>edürfen einer Freigabe durch</w:t>
      </w:r>
      <w:r w:rsidRPr="0010247E">
        <w:rPr>
          <w:rFonts w:ascii="Arial" w:hAnsi="Arial" w:cs="Arial"/>
          <w:sz w:val="22"/>
          <w:szCs w:val="22"/>
        </w:rPr>
        <w:t xml:space="preserve"> BOS. </w:t>
      </w:r>
    </w:p>
    <w:p w14:paraId="2B89CA38" w14:textId="77777777" w:rsidR="005A43CA" w:rsidRPr="0010247E" w:rsidRDefault="005A43CA" w:rsidP="0010247E">
      <w:pPr>
        <w:spacing w:line="276" w:lineRule="auto"/>
        <w:rPr>
          <w:rFonts w:ascii="Arial" w:hAnsi="Arial" w:cs="Arial"/>
          <w:sz w:val="22"/>
          <w:szCs w:val="22"/>
        </w:rPr>
      </w:pPr>
    </w:p>
    <w:p w14:paraId="601F935E" w14:textId="77777777" w:rsidR="002321D2" w:rsidRPr="0010247E" w:rsidRDefault="002321D2" w:rsidP="0010247E">
      <w:pPr>
        <w:pStyle w:val="berschrift2"/>
        <w:spacing w:after="60" w:line="276" w:lineRule="auto"/>
        <w:rPr>
          <w:sz w:val="22"/>
          <w:szCs w:val="22"/>
        </w:rPr>
      </w:pPr>
      <w:bookmarkStart w:id="62" w:name="_Toc94173583"/>
      <w:r w:rsidRPr="0010247E">
        <w:rPr>
          <w:sz w:val="22"/>
          <w:szCs w:val="22"/>
        </w:rPr>
        <w:t>Gerichtsbarkeit</w:t>
      </w:r>
      <w:bookmarkEnd w:id="62"/>
    </w:p>
    <w:p w14:paraId="366572DD" w14:textId="77777777" w:rsidR="00A37694" w:rsidRDefault="002321D2" w:rsidP="0010247E">
      <w:pPr>
        <w:spacing w:line="276" w:lineRule="auto"/>
        <w:rPr>
          <w:rFonts w:ascii="Arial" w:hAnsi="Arial" w:cs="Arial"/>
          <w:sz w:val="22"/>
          <w:szCs w:val="22"/>
        </w:rPr>
      </w:pPr>
      <w:r w:rsidRPr="0010247E">
        <w:rPr>
          <w:rFonts w:ascii="Arial" w:hAnsi="Arial" w:cs="Arial"/>
          <w:sz w:val="22"/>
          <w:szCs w:val="22"/>
        </w:rPr>
        <w:t>Dieser Vertrag unterliegt deutschem materiellen Recht. Gerichtsstand für alle Streitigkeiten aus oder im Zusammenhang mit diesem Vertrag ist Stuttgart</w:t>
      </w:r>
      <w:r w:rsidR="00F368D5" w:rsidRPr="0010247E">
        <w:rPr>
          <w:rFonts w:ascii="Arial" w:hAnsi="Arial" w:cs="Arial"/>
          <w:sz w:val="22"/>
          <w:szCs w:val="22"/>
        </w:rPr>
        <w:t xml:space="preserve"> (Deutschland)</w:t>
      </w:r>
      <w:r w:rsidRPr="0010247E">
        <w:rPr>
          <w:rFonts w:ascii="Arial" w:hAnsi="Arial" w:cs="Arial"/>
          <w:sz w:val="22"/>
          <w:szCs w:val="22"/>
        </w:rPr>
        <w:t xml:space="preserve">. </w:t>
      </w:r>
    </w:p>
    <w:p w14:paraId="6CF44978" w14:textId="77777777" w:rsidR="00A37694" w:rsidRPr="0010247E" w:rsidRDefault="00A37694" w:rsidP="0010247E">
      <w:pPr>
        <w:spacing w:line="276" w:lineRule="auto"/>
        <w:rPr>
          <w:rFonts w:ascii="Arial" w:hAnsi="Arial" w:cs="Arial"/>
          <w:sz w:val="22"/>
          <w:szCs w:val="22"/>
        </w:rPr>
      </w:pPr>
    </w:p>
    <w:p w14:paraId="72B381D8" w14:textId="77777777" w:rsidR="00781A7C" w:rsidRPr="005E125F" w:rsidRDefault="00274C15" w:rsidP="00781A7C">
      <w:pPr>
        <w:pStyle w:val="berschrift2"/>
        <w:spacing w:after="60" w:line="276" w:lineRule="auto"/>
        <w:rPr>
          <w:sz w:val="22"/>
          <w:szCs w:val="22"/>
        </w:rPr>
      </w:pPr>
      <w:bookmarkStart w:id="63" w:name="_Toc94173584"/>
      <w:r w:rsidRPr="0010247E">
        <w:rPr>
          <w:sz w:val="22"/>
          <w:szCs w:val="22"/>
        </w:rPr>
        <w:t xml:space="preserve">Mitgeltende </w:t>
      </w:r>
      <w:r w:rsidR="002321D2" w:rsidRPr="0010247E">
        <w:rPr>
          <w:sz w:val="22"/>
          <w:szCs w:val="22"/>
        </w:rPr>
        <w:t>Vereinbarungen</w:t>
      </w:r>
      <w:bookmarkEnd w:id="63"/>
    </w:p>
    <w:p w14:paraId="6B89220B" w14:textId="77777777" w:rsidR="002321D2" w:rsidRDefault="00601C99" w:rsidP="0010247E">
      <w:pPr>
        <w:spacing w:line="276" w:lineRule="auto"/>
        <w:contextualSpacing/>
        <w:rPr>
          <w:rFonts w:ascii="Arial" w:hAnsi="Arial" w:cs="Arial"/>
          <w:sz w:val="22"/>
          <w:szCs w:val="22"/>
        </w:rPr>
      </w:pPr>
      <w:r>
        <w:rPr>
          <w:rFonts w:ascii="Arial" w:hAnsi="Arial" w:cs="Arial"/>
          <w:sz w:val="22"/>
          <w:szCs w:val="22"/>
        </w:rPr>
        <w:t>Wenn</w:t>
      </w:r>
      <w:r w:rsidR="002321D2" w:rsidRPr="0010247E">
        <w:rPr>
          <w:rFonts w:ascii="Arial" w:hAnsi="Arial" w:cs="Arial"/>
          <w:sz w:val="22"/>
          <w:szCs w:val="22"/>
        </w:rPr>
        <w:t xml:space="preserve"> BOS und der L</w:t>
      </w:r>
      <w:r w:rsidR="00781A7C">
        <w:rPr>
          <w:rFonts w:ascii="Arial" w:hAnsi="Arial" w:cs="Arial"/>
          <w:sz w:val="22"/>
          <w:szCs w:val="22"/>
        </w:rPr>
        <w:t>i</w:t>
      </w:r>
      <w:r w:rsidR="002321D2" w:rsidRPr="0010247E">
        <w:rPr>
          <w:rFonts w:ascii="Arial" w:hAnsi="Arial" w:cs="Arial"/>
          <w:sz w:val="22"/>
          <w:szCs w:val="22"/>
        </w:rPr>
        <w:t>eferant einen Rahmenvertrag, eine Gewährleistungsvereinbarung, die Allg. Logistikvereinbarung bzw. einen Konsignationslagervertrag abgeschlossen haben, gelten diese ergänze</w:t>
      </w:r>
      <w:r w:rsidR="00F368D5" w:rsidRPr="0010247E">
        <w:rPr>
          <w:rFonts w:ascii="Arial" w:hAnsi="Arial" w:cs="Arial"/>
          <w:sz w:val="22"/>
          <w:szCs w:val="22"/>
        </w:rPr>
        <w:t>nd zu dieser Allgemeine</w:t>
      </w:r>
      <w:r w:rsidR="00506261">
        <w:rPr>
          <w:rFonts w:ascii="Arial" w:hAnsi="Arial" w:cs="Arial"/>
          <w:sz w:val="22"/>
          <w:szCs w:val="22"/>
        </w:rPr>
        <w:t>n</w:t>
      </w:r>
      <w:r w:rsidR="00F368D5" w:rsidRPr="0010247E">
        <w:rPr>
          <w:rFonts w:ascii="Arial" w:hAnsi="Arial" w:cs="Arial"/>
          <w:sz w:val="22"/>
          <w:szCs w:val="22"/>
        </w:rPr>
        <w:t xml:space="preserve"> Qualitätsvereinbarung für Lieferanten.</w:t>
      </w:r>
      <w:r w:rsidR="00781A7C">
        <w:rPr>
          <w:rFonts w:ascii="Arial" w:hAnsi="Arial" w:cs="Arial"/>
          <w:sz w:val="22"/>
          <w:szCs w:val="22"/>
        </w:rPr>
        <w:t xml:space="preserve"> </w:t>
      </w:r>
      <w:r>
        <w:rPr>
          <w:rFonts w:ascii="Arial" w:hAnsi="Arial" w:cs="Arial"/>
          <w:sz w:val="22"/>
          <w:szCs w:val="22"/>
        </w:rPr>
        <w:t>Im Falle von Widersprüchen hat d</w:t>
      </w:r>
      <w:r w:rsidR="00F368D5" w:rsidRPr="0010247E">
        <w:rPr>
          <w:rFonts w:ascii="Arial" w:hAnsi="Arial" w:cs="Arial"/>
          <w:sz w:val="22"/>
          <w:szCs w:val="22"/>
        </w:rPr>
        <w:t>ie Allgemeine Qualitätsvereinbarung für Lieferanten Vorrang vor der Allgemeinen Qualitätsrichtlinie für Lieferanten.</w:t>
      </w:r>
    </w:p>
    <w:p w14:paraId="06EBF377" w14:textId="77777777" w:rsidR="00A37694" w:rsidRPr="0010247E" w:rsidRDefault="005E125F" w:rsidP="0010247E">
      <w:pPr>
        <w:spacing w:line="276" w:lineRule="auto"/>
        <w:contextualSpacing/>
        <w:rPr>
          <w:rFonts w:ascii="Arial" w:hAnsi="Arial" w:cs="Arial"/>
          <w:sz w:val="22"/>
          <w:szCs w:val="22"/>
        </w:rPr>
      </w:pPr>
      <w:r>
        <w:rPr>
          <w:rFonts w:ascii="Arial" w:hAnsi="Arial" w:cs="Arial"/>
          <w:sz w:val="22"/>
          <w:szCs w:val="22"/>
        </w:rPr>
        <w:t>Zusätzlich</w:t>
      </w:r>
      <w:r w:rsidR="00A37694" w:rsidRPr="005E125F">
        <w:rPr>
          <w:rFonts w:ascii="Arial" w:hAnsi="Arial" w:cs="Arial"/>
          <w:sz w:val="22"/>
          <w:szCs w:val="22"/>
        </w:rPr>
        <w:t xml:space="preserve"> gelten die Allgemeinen Einkaufsbedingungen von BOS, die unter </w:t>
      </w:r>
      <w:hyperlink r:id="rId16" w:history="1">
        <w:r w:rsidR="00A37694" w:rsidRPr="005E125F">
          <w:rPr>
            <w:rFonts w:ascii="Arial" w:hAnsi="Arial" w:cs="Arial"/>
            <w:sz w:val="22"/>
            <w:szCs w:val="22"/>
          </w:rPr>
          <w:t>www.bos.de</w:t>
        </w:r>
      </w:hyperlink>
      <w:r w:rsidR="00A37694" w:rsidRPr="005E125F">
        <w:rPr>
          <w:rFonts w:ascii="Arial" w:hAnsi="Arial" w:cs="Arial"/>
          <w:sz w:val="22"/>
          <w:szCs w:val="22"/>
        </w:rPr>
        <w:t xml:space="preserve"> zu finden sind, in der vereinbarten und vom Lieferanten unterschriebenen Form</w:t>
      </w:r>
      <w:r>
        <w:rPr>
          <w:rFonts w:ascii="Arial" w:hAnsi="Arial" w:cs="Arial"/>
          <w:sz w:val="22"/>
          <w:szCs w:val="22"/>
        </w:rPr>
        <w:t>.</w:t>
      </w:r>
    </w:p>
    <w:p w14:paraId="24E7CC43" w14:textId="77777777" w:rsidR="00274C15" w:rsidRPr="0010247E" w:rsidRDefault="00274C15" w:rsidP="0010247E">
      <w:pPr>
        <w:autoSpaceDE w:val="0"/>
        <w:autoSpaceDN w:val="0"/>
        <w:adjustRightInd w:val="0"/>
        <w:spacing w:after="60" w:line="276" w:lineRule="auto"/>
        <w:rPr>
          <w:rFonts w:ascii="Arial" w:hAnsi="Arial" w:cs="Arial"/>
          <w:sz w:val="22"/>
          <w:szCs w:val="22"/>
        </w:rPr>
      </w:pPr>
    </w:p>
    <w:p w14:paraId="6B93EA5F" w14:textId="77777777" w:rsidR="00274C15" w:rsidRPr="0010247E" w:rsidRDefault="00274C15" w:rsidP="0010247E">
      <w:pPr>
        <w:pStyle w:val="berschrift2"/>
        <w:spacing w:after="60" w:line="276" w:lineRule="auto"/>
        <w:rPr>
          <w:sz w:val="22"/>
          <w:szCs w:val="22"/>
        </w:rPr>
      </w:pPr>
      <w:bookmarkStart w:id="64" w:name="_Toc94173585"/>
      <w:r w:rsidRPr="0010247E">
        <w:rPr>
          <w:sz w:val="22"/>
          <w:szCs w:val="22"/>
        </w:rPr>
        <w:t>Mitgeltende Branchenunterlagen</w:t>
      </w:r>
      <w:bookmarkEnd w:id="64"/>
    </w:p>
    <w:p w14:paraId="24933C05" w14:textId="77777777" w:rsidR="00274C15" w:rsidRPr="0010247E" w:rsidRDefault="00601C99" w:rsidP="0010247E">
      <w:pPr>
        <w:autoSpaceDE w:val="0"/>
        <w:autoSpaceDN w:val="0"/>
        <w:adjustRightInd w:val="0"/>
        <w:spacing w:after="60" w:line="276" w:lineRule="auto"/>
        <w:rPr>
          <w:rFonts w:ascii="Arial" w:hAnsi="Arial" w:cs="Arial"/>
          <w:sz w:val="22"/>
          <w:szCs w:val="22"/>
        </w:rPr>
      </w:pPr>
      <w:r>
        <w:rPr>
          <w:rFonts w:ascii="Arial" w:hAnsi="Arial" w:cs="Arial"/>
          <w:sz w:val="22"/>
          <w:szCs w:val="22"/>
        </w:rPr>
        <w:t>Veröffentlichungen können</w:t>
      </w:r>
      <w:r w:rsidR="00274C15" w:rsidRPr="0010247E">
        <w:rPr>
          <w:rFonts w:ascii="Arial" w:hAnsi="Arial" w:cs="Arial"/>
          <w:sz w:val="22"/>
          <w:szCs w:val="22"/>
        </w:rPr>
        <w:t xml:space="preserve"> bei der Automotive Industry Action Group (AIAG), der </w:t>
      </w:r>
      <w:r w:rsidR="00D642D5">
        <w:rPr>
          <w:rFonts w:ascii="Arial" w:hAnsi="Arial" w:cs="Arial"/>
          <w:sz w:val="22"/>
          <w:szCs w:val="22"/>
        </w:rPr>
        <w:t>European Association of Automotive Suppliers (</w:t>
      </w:r>
      <w:r w:rsidR="00274C15" w:rsidRPr="0010247E">
        <w:rPr>
          <w:rFonts w:ascii="Arial" w:hAnsi="Arial" w:cs="Arial"/>
          <w:sz w:val="22"/>
          <w:szCs w:val="22"/>
        </w:rPr>
        <w:t>CLEPA</w:t>
      </w:r>
      <w:r w:rsidR="00D642D5">
        <w:rPr>
          <w:rFonts w:ascii="Arial" w:hAnsi="Arial" w:cs="Arial"/>
          <w:sz w:val="22"/>
          <w:szCs w:val="22"/>
        </w:rPr>
        <w:t>)</w:t>
      </w:r>
      <w:r w:rsidR="00274C15" w:rsidRPr="0010247E">
        <w:rPr>
          <w:rFonts w:ascii="Arial" w:hAnsi="Arial" w:cs="Arial"/>
          <w:sz w:val="22"/>
          <w:szCs w:val="22"/>
        </w:rPr>
        <w:t xml:space="preserve"> bzw. beim Verband der</w:t>
      </w:r>
      <w:r w:rsidR="00FB0997" w:rsidRPr="0010247E">
        <w:rPr>
          <w:rFonts w:ascii="Arial" w:hAnsi="Arial" w:cs="Arial"/>
          <w:sz w:val="22"/>
          <w:szCs w:val="22"/>
        </w:rPr>
        <w:t xml:space="preserve"> </w:t>
      </w:r>
      <w:r w:rsidR="00274C15" w:rsidRPr="0010247E">
        <w:rPr>
          <w:rFonts w:ascii="Arial" w:hAnsi="Arial" w:cs="Arial"/>
          <w:sz w:val="22"/>
          <w:szCs w:val="22"/>
        </w:rPr>
        <w:t>Automobil</w:t>
      </w:r>
      <w:r>
        <w:rPr>
          <w:rFonts w:ascii="Arial" w:hAnsi="Arial" w:cs="Arial"/>
          <w:sz w:val="22"/>
          <w:szCs w:val="22"/>
        </w:rPr>
        <w:t>industrie e.V. (VDA) bezogen werden</w:t>
      </w:r>
      <w:r w:rsidR="00274C15" w:rsidRPr="0010247E">
        <w:rPr>
          <w:rFonts w:ascii="Arial" w:hAnsi="Arial" w:cs="Arial"/>
          <w:sz w:val="22"/>
          <w:szCs w:val="22"/>
        </w:rPr>
        <w:t>.</w:t>
      </w:r>
    </w:p>
    <w:p w14:paraId="3F7248E2" w14:textId="77777777" w:rsidR="001A69BE" w:rsidRDefault="001A69BE" w:rsidP="0010247E">
      <w:pPr>
        <w:autoSpaceDE w:val="0"/>
        <w:autoSpaceDN w:val="0"/>
        <w:adjustRightInd w:val="0"/>
        <w:spacing w:after="60" w:line="276" w:lineRule="auto"/>
        <w:rPr>
          <w:rFonts w:ascii="Arial" w:hAnsi="Arial" w:cs="Arial"/>
          <w:sz w:val="22"/>
          <w:szCs w:val="22"/>
        </w:rPr>
      </w:pPr>
    </w:p>
    <w:p w14:paraId="1E62E15E" w14:textId="77777777" w:rsidR="00274C15" w:rsidRPr="0010247E" w:rsidRDefault="002321D2" w:rsidP="0010247E">
      <w:pPr>
        <w:pStyle w:val="berschrift2"/>
        <w:spacing w:after="60" w:line="276" w:lineRule="auto"/>
        <w:rPr>
          <w:sz w:val="22"/>
          <w:szCs w:val="22"/>
        </w:rPr>
      </w:pPr>
      <w:bookmarkStart w:id="65" w:name="_Toc94173586"/>
      <w:r w:rsidRPr="0010247E">
        <w:rPr>
          <w:sz w:val="22"/>
          <w:szCs w:val="22"/>
        </w:rPr>
        <w:t>Salvatorische Klausel</w:t>
      </w:r>
      <w:bookmarkEnd w:id="65"/>
    </w:p>
    <w:p w14:paraId="526C8FC4" w14:textId="77777777" w:rsidR="005A43CA" w:rsidRDefault="002321D2" w:rsidP="0010247E">
      <w:pPr>
        <w:spacing w:line="276" w:lineRule="auto"/>
        <w:rPr>
          <w:rFonts w:ascii="Arial" w:hAnsi="Arial" w:cs="Arial"/>
          <w:sz w:val="22"/>
          <w:szCs w:val="22"/>
        </w:rPr>
      </w:pPr>
      <w:r w:rsidRPr="0010247E">
        <w:rPr>
          <w:rFonts w:ascii="Arial" w:hAnsi="Arial" w:cs="Arial"/>
          <w:sz w:val="22"/>
          <w:szCs w:val="22"/>
        </w:rPr>
        <w:t xml:space="preserve">Sollten einzelne Bestimmungen dieser Vereinbarung unwirksam oder undurchführbar sein oder nach Vertragsschluss unwirksam oder undurchführbar werden, bleibt davon die Wirksamkeit der Vereinbarung im Übrigen unberührt. An die Stelle der unwirksamen oder </w:t>
      </w:r>
      <w:r w:rsidRPr="0010247E">
        <w:rPr>
          <w:rFonts w:ascii="Arial" w:hAnsi="Arial" w:cs="Arial"/>
          <w:sz w:val="22"/>
          <w:szCs w:val="22"/>
        </w:rPr>
        <w:lastRenderedPageBreak/>
        <w:t>undurchführbaren Bestimmung soll diejenige wirksame und durchführbare Regelung treten, deren Wirkungen der wirtschaftlichen Zielsetzung am nächsten kommen, die die Vertragsparteien mit der unwirksamen bzw. undurchführbaren Bestimmung verfolgt haben. Die vorstehenden Bestimmungen gelten entsprechend für den Fall, dass sich die Verei</w:t>
      </w:r>
      <w:r w:rsidR="00781A7C">
        <w:rPr>
          <w:rFonts w:ascii="Arial" w:hAnsi="Arial" w:cs="Arial"/>
          <w:sz w:val="22"/>
          <w:szCs w:val="22"/>
        </w:rPr>
        <w:t>nbarung als lückenhaft erweist.</w:t>
      </w:r>
    </w:p>
    <w:p w14:paraId="29D42A05" w14:textId="77777777" w:rsidR="00781A7C" w:rsidRDefault="00781A7C" w:rsidP="0010247E">
      <w:pPr>
        <w:spacing w:line="276" w:lineRule="auto"/>
        <w:rPr>
          <w:rFonts w:ascii="Arial" w:hAnsi="Arial" w:cs="Arial"/>
          <w:sz w:val="22"/>
          <w:szCs w:val="22"/>
        </w:rPr>
      </w:pPr>
    </w:p>
    <w:p w14:paraId="4B5CD729" w14:textId="77777777" w:rsidR="001A69BE" w:rsidRDefault="001A69BE" w:rsidP="0010247E">
      <w:pPr>
        <w:spacing w:line="276" w:lineRule="auto"/>
        <w:rPr>
          <w:rFonts w:ascii="Arial" w:hAnsi="Arial" w:cs="Arial"/>
          <w:sz w:val="22"/>
          <w:szCs w:val="22"/>
        </w:rPr>
      </w:pPr>
    </w:p>
    <w:p w14:paraId="43B71576" w14:textId="77777777" w:rsidR="001A31FD" w:rsidRDefault="001A31FD" w:rsidP="0010247E">
      <w:pPr>
        <w:spacing w:line="276" w:lineRule="auto"/>
        <w:rPr>
          <w:rFonts w:ascii="Arial" w:hAnsi="Arial" w:cs="Arial"/>
          <w:sz w:val="22"/>
          <w:szCs w:val="22"/>
        </w:rPr>
      </w:pPr>
    </w:p>
    <w:p w14:paraId="61BF3A57" w14:textId="77777777" w:rsidR="001A31FD" w:rsidRDefault="001A31FD" w:rsidP="0010247E">
      <w:pPr>
        <w:spacing w:line="276" w:lineRule="auto"/>
        <w:rPr>
          <w:rFonts w:ascii="Arial" w:hAnsi="Arial" w:cs="Arial"/>
          <w:sz w:val="22"/>
          <w:szCs w:val="22"/>
        </w:rPr>
      </w:pPr>
    </w:p>
    <w:p w14:paraId="002DF9B8" w14:textId="77777777" w:rsidR="00E16343" w:rsidRDefault="00E16343" w:rsidP="0010247E">
      <w:pPr>
        <w:spacing w:line="276" w:lineRule="auto"/>
        <w:rPr>
          <w:rFonts w:ascii="Arial" w:hAnsi="Arial" w:cs="Arial"/>
          <w:sz w:val="22"/>
          <w:szCs w:val="22"/>
        </w:rPr>
      </w:pPr>
    </w:p>
    <w:p w14:paraId="7ED1C0B6" w14:textId="77777777" w:rsidR="00CB2BD5" w:rsidRDefault="00CB2BD5" w:rsidP="0010247E">
      <w:pPr>
        <w:spacing w:line="276" w:lineRule="auto"/>
        <w:rPr>
          <w:rFonts w:ascii="Arial" w:hAnsi="Arial" w:cs="Arial"/>
          <w:sz w:val="22"/>
          <w:szCs w:val="22"/>
        </w:rPr>
      </w:pPr>
    </w:p>
    <w:p w14:paraId="4FDB0126" w14:textId="77777777" w:rsidR="00CB2BD5" w:rsidRDefault="00CB2BD5" w:rsidP="0010247E">
      <w:pPr>
        <w:spacing w:line="276" w:lineRule="auto"/>
        <w:rPr>
          <w:rFonts w:ascii="Arial" w:hAnsi="Arial" w:cs="Arial"/>
          <w:sz w:val="22"/>
          <w:szCs w:val="22"/>
        </w:rPr>
      </w:pPr>
    </w:p>
    <w:p w14:paraId="1FC800C6" w14:textId="77777777" w:rsidR="00CB2BD5" w:rsidRDefault="00CB2BD5" w:rsidP="0010247E">
      <w:pPr>
        <w:spacing w:line="276" w:lineRule="auto"/>
        <w:rPr>
          <w:rFonts w:ascii="Arial" w:hAnsi="Arial" w:cs="Arial"/>
          <w:sz w:val="22"/>
          <w:szCs w:val="22"/>
        </w:rPr>
      </w:pPr>
    </w:p>
    <w:p w14:paraId="56D269F8" w14:textId="77777777" w:rsidR="001A31FD" w:rsidRDefault="001A31FD" w:rsidP="0010247E">
      <w:pPr>
        <w:spacing w:line="276" w:lineRule="auto"/>
        <w:rPr>
          <w:rFonts w:ascii="Arial" w:hAnsi="Arial" w:cs="Arial"/>
          <w:sz w:val="22"/>
          <w:szCs w:val="22"/>
        </w:rPr>
      </w:pPr>
    </w:p>
    <w:p w14:paraId="61383837" w14:textId="77777777" w:rsidR="001A69BE" w:rsidRPr="001A31FD" w:rsidRDefault="001A31FD" w:rsidP="0010247E">
      <w:pPr>
        <w:spacing w:line="276" w:lineRule="auto"/>
        <w:rPr>
          <w:rFonts w:ascii="Arial" w:hAnsi="Arial" w:cs="Arial"/>
          <w:b/>
          <w:sz w:val="22"/>
          <w:szCs w:val="22"/>
        </w:rPr>
      </w:pPr>
      <w:r w:rsidRPr="001A31FD">
        <w:rPr>
          <w:rFonts w:ascii="Arial" w:hAnsi="Arial" w:cs="Arial"/>
          <w:b/>
          <w:sz w:val="22"/>
          <w:szCs w:val="22"/>
        </w:rPr>
        <w:t>BOS GmbH &amp; Co. KG</w:t>
      </w:r>
      <w:r w:rsidR="00396B6D">
        <w:rPr>
          <w:rFonts w:ascii="Arial" w:hAnsi="Arial" w:cs="Arial"/>
          <w:b/>
          <w:sz w:val="22"/>
          <w:szCs w:val="22"/>
        </w:rPr>
        <w:tab/>
      </w:r>
      <w:r w:rsidR="00396B6D">
        <w:rPr>
          <w:rFonts w:ascii="Arial" w:hAnsi="Arial" w:cs="Arial"/>
          <w:b/>
          <w:sz w:val="22"/>
          <w:szCs w:val="22"/>
        </w:rPr>
        <w:tab/>
      </w:r>
      <w:r w:rsidR="00396B6D">
        <w:rPr>
          <w:rFonts w:ascii="Arial" w:hAnsi="Arial" w:cs="Arial"/>
          <w:b/>
          <w:sz w:val="22"/>
          <w:szCs w:val="22"/>
        </w:rPr>
        <w:tab/>
      </w:r>
      <w:r w:rsidR="00396B6D">
        <w:rPr>
          <w:rFonts w:ascii="Arial" w:hAnsi="Arial" w:cs="Arial"/>
          <w:b/>
          <w:sz w:val="22"/>
          <w:szCs w:val="22"/>
        </w:rPr>
        <w:tab/>
      </w:r>
      <w:r w:rsidR="00396B6D">
        <w:rPr>
          <w:rFonts w:ascii="Arial" w:hAnsi="Arial" w:cs="Arial"/>
          <w:b/>
          <w:sz w:val="22"/>
          <w:szCs w:val="22"/>
        </w:rPr>
        <w:tab/>
      </w:r>
      <w:r w:rsidR="00396B6D">
        <w:rPr>
          <w:rFonts w:ascii="Arial" w:hAnsi="Arial" w:cs="Arial"/>
          <w:b/>
          <w:sz w:val="22"/>
          <w:szCs w:val="22"/>
        </w:rPr>
        <w:tab/>
        <w:t>Lieferant</w:t>
      </w:r>
    </w:p>
    <w:p w14:paraId="44D1901D" w14:textId="77777777" w:rsidR="00781A7C" w:rsidRDefault="00E16343" w:rsidP="0010247E">
      <w:pPr>
        <w:spacing w:line="276"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6928539" w14:textId="77777777" w:rsidR="00E16343" w:rsidRPr="0010247E" w:rsidRDefault="00E16343" w:rsidP="00E16343">
      <w:pPr>
        <w:spacing w:line="276" w:lineRule="auto"/>
        <w:ind w:left="6096"/>
        <w:rPr>
          <w:rFonts w:ascii="Arial" w:hAnsi="Arial" w:cs="Arial"/>
          <w:sz w:val="22"/>
          <w:szCs w:val="22"/>
        </w:rPr>
      </w:pPr>
      <w:r w:rsidRPr="0010247E">
        <w:rPr>
          <w:rFonts w:ascii="Arial" w:hAnsi="Arial" w:cs="Arial"/>
          <w:sz w:val="22"/>
          <w:szCs w:val="22"/>
        </w:rPr>
        <w:t>Mit se</w:t>
      </w:r>
      <w:r>
        <w:rPr>
          <w:rFonts w:ascii="Arial" w:hAnsi="Arial" w:cs="Arial"/>
          <w:sz w:val="22"/>
          <w:szCs w:val="22"/>
        </w:rPr>
        <w:t xml:space="preserve">iner Unterschrift bestätigt der </w:t>
      </w:r>
      <w:r w:rsidRPr="0010247E">
        <w:rPr>
          <w:rFonts w:ascii="Arial" w:hAnsi="Arial" w:cs="Arial"/>
          <w:sz w:val="22"/>
          <w:szCs w:val="22"/>
        </w:rPr>
        <w:t xml:space="preserve">Lieferant sein </w:t>
      </w:r>
      <w:r>
        <w:rPr>
          <w:rFonts w:ascii="Arial" w:hAnsi="Arial" w:cs="Arial"/>
          <w:sz w:val="22"/>
          <w:szCs w:val="22"/>
        </w:rPr>
        <w:t>E</w:t>
      </w:r>
      <w:r w:rsidRPr="0010247E">
        <w:rPr>
          <w:rFonts w:ascii="Arial" w:hAnsi="Arial" w:cs="Arial"/>
          <w:sz w:val="22"/>
          <w:szCs w:val="22"/>
        </w:rPr>
        <w:t xml:space="preserve">inverständnis mit den vorstehenden </w:t>
      </w:r>
      <w:r>
        <w:rPr>
          <w:rFonts w:ascii="Arial" w:hAnsi="Arial" w:cs="Arial"/>
          <w:sz w:val="22"/>
          <w:szCs w:val="22"/>
        </w:rPr>
        <w:t>V</w:t>
      </w:r>
      <w:r w:rsidRPr="0010247E">
        <w:rPr>
          <w:rFonts w:ascii="Arial" w:hAnsi="Arial" w:cs="Arial"/>
          <w:sz w:val="22"/>
          <w:szCs w:val="22"/>
        </w:rPr>
        <w:t>ereinbarungen</w:t>
      </w:r>
      <w:r>
        <w:rPr>
          <w:rFonts w:ascii="Arial" w:hAnsi="Arial" w:cs="Arial"/>
          <w:sz w:val="22"/>
          <w:szCs w:val="22"/>
        </w:rPr>
        <w:t>.</w:t>
      </w:r>
    </w:p>
    <w:p w14:paraId="2E0DA9A2" w14:textId="77777777" w:rsidR="00E16343" w:rsidRPr="00E16343" w:rsidRDefault="00E16343" w:rsidP="00E16343">
      <w:pPr>
        <w:spacing w:line="276" w:lineRule="auto"/>
        <w:rPr>
          <w:rFonts w:ascii="Arial" w:hAnsi="Arial" w:cs="Arial"/>
          <w:sz w:val="22"/>
          <w:szCs w:val="22"/>
        </w:rPr>
      </w:pPr>
    </w:p>
    <w:p w14:paraId="5D318218" w14:textId="77777777" w:rsidR="00E16343" w:rsidRPr="00E16343" w:rsidRDefault="00E16343" w:rsidP="00E16343">
      <w:pPr>
        <w:spacing w:line="276" w:lineRule="auto"/>
        <w:rPr>
          <w:rFonts w:ascii="Arial" w:hAnsi="Arial" w:cs="Arial"/>
          <w:sz w:val="22"/>
          <w:szCs w:val="22"/>
        </w:rPr>
      </w:pPr>
    </w:p>
    <w:p w14:paraId="4F58AF2E" w14:textId="77777777" w:rsidR="00E16343" w:rsidRPr="00E16343" w:rsidRDefault="00E16343" w:rsidP="00E16343">
      <w:pPr>
        <w:spacing w:line="276" w:lineRule="auto"/>
        <w:rPr>
          <w:rFonts w:ascii="Arial" w:hAnsi="Arial" w:cs="Arial"/>
          <w:sz w:val="22"/>
          <w:szCs w:val="22"/>
        </w:rPr>
      </w:pPr>
    </w:p>
    <w:p w14:paraId="18455719" w14:textId="77777777" w:rsidR="00E16343" w:rsidRPr="009B6BB6" w:rsidRDefault="00E16343" w:rsidP="00E16343">
      <w:pPr>
        <w:spacing w:line="276" w:lineRule="auto"/>
        <w:rPr>
          <w:rFonts w:ascii="Arial" w:hAnsi="Arial" w:cs="Arial"/>
          <w:sz w:val="22"/>
          <w:szCs w:val="22"/>
        </w:rPr>
      </w:pPr>
      <w:r w:rsidRPr="009B6BB6">
        <w:rPr>
          <w:rFonts w:ascii="Arial" w:hAnsi="Arial" w:cs="Arial"/>
          <w:sz w:val="22"/>
          <w:szCs w:val="22"/>
        </w:rPr>
        <w:t>____________________</w:t>
      </w:r>
      <w:r w:rsidRPr="009B6BB6">
        <w:rPr>
          <w:rFonts w:ascii="Arial" w:hAnsi="Arial" w:cs="Arial"/>
          <w:sz w:val="22"/>
          <w:szCs w:val="22"/>
        </w:rPr>
        <w:tab/>
        <w:t xml:space="preserve">    _____________________  </w:t>
      </w:r>
      <w:r w:rsidRPr="009B6BB6">
        <w:rPr>
          <w:rFonts w:ascii="Arial" w:hAnsi="Arial" w:cs="Arial"/>
          <w:sz w:val="22"/>
          <w:szCs w:val="22"/>
        </w:rPr>
        <w:tab/>
        <w:t>_____________________</w:t>
      </w:r>
    </w:p>
    <w:p w14:paraId="372B1653" w14:textId="77777777" w:rsidR="00E16343" w:rsidRPr="00E16343" w:rsidRDefault="00E16343" w:rsidP="00E16343">
      <w:pPr>
        <w:spacing w:line="276" w:lineRule="auto"/>
        <w:ind w:right="-144"/>
        <w:rPr>
          <w:rFonts w:ascii="Arial" w:hAnsi="Arial" w:cs="Arial"/>
          <w:sz w:val="16"/>
          <w:szCs w:val="16"/>
        </w:rPr>
      </w:pPr>
      <w:r w:rsidRPr="00E16343">
        <w:rPr>
          <w:rFonts w:ascii="Arial" w:hAnsi="Arial" w:cs="Arial"/>
          <w:sz w:val="16"/>
          <w:szCs w:val="16"/>
        </w:rPr>
        <w:t>(Ort, Datum)</w:t>
      </w:r>
      <w:r w:rsidRPr="00E16343">
        <w:rPr>
          <w:rFonts w:ascii="Arial" w:hAnsi="Arial" w:cs="Arial"/>
          <w:sz w:val="16"/>
          <w:szCs w:val="16"/>
        </w:rPr>
        <w:tab/>
      </w:r>
      <w:r w:rsidRPr="00E16343">
        <w:rPr>
          <w:rFonts w:ascii="Arial" w:hAnsi="Arial" w:cs="Arial"/>
          <w:sz w:val="16"/>
          <w:szCs w:val="16"/>
        </w:rPr>
        <w:tab/>
      </w:r>
      <w:r>
        <w:rPr>
          <w:rFonts w:ascii="Arial" w:hAnsi="Arial" w:cs="Arial"/>
          <w:sz w:val="16"/>
          <w:szCs w:val="16"/>
        </w:rPr>
        <w:t xml:space="preserve">                     </w:t>
      </w:r>
      <w:r w:rsidRPr="00E16343">
        <w:rPr>
          <w:rFonts w:ascii="Arial" w:hAnsi="Arial" w:cs="Arial"/>
          <w:sz w:val="16"/>
          <w:szCs w:val="16"/>
        </w:rPr>
        <w:t>(Ort, Datum)</w:t>
      </w:r>
      <w:r w:rsidRPr="00E16343">
        <w:rPr>
          <w:rFonts w:ascii="Arial" w:hAnsi="Arial" w:cs="Arial"/>
          <w:sz w:val="16"/>
          <w:szCs w:val="16"/>
        </w:rPr>
        <w:tab/>
      </w:r>
      <w:r w:rsidRPr="00E16343">
        <w:rPr>
          <w:rFonts w:ascii="Arial" w:hAnsi="Arial" w:cs="Arial"/>
          <w:sz w:val="16"/>
          <w:szCs w:val="16"/>
        </w:rPr>
        <w:tab/>
      </w:r>
      <w:r w:rsidRPr="00E16343">
        <w:rPr>
          <w:rFonts w:ascii="Arial" w:hAnsi="Arial" w:cs="Arial"/>
          <w:sz w:val="16"/>
          <w:szCs w:val="16"/>
        </w:rPr>
        <w:tab/>
        <w:t xml:space="preserve">               Lieferant (Ort, Datum)</w:t>
      </w:r>
    </w:p>
    <w:p w14:paraId="0B04497E" w14:textId="77777777" w:rsidR="00E16343" w:rsidRPr="00E16343" w:rsidRDefault="00E16343" w:rsidP="00E16343">
      <w:pPr>
        <w:spacing w:line="276" w:lineRule="auto"/>
        <w:ind w:right="1134"/>
        <w:rPr>
          <w:rFonts w:ascii="Arial" w:hAnsi="Arial" w:cs="Arial"/>
          <w:sz w:val="22"/>
          <w:szCs w:val="22"/>
        </w:rPr>
      </w:pPr>
    </w:p>
    <w:p w14:paraId="3E842A5C" w14:textId="77777777" w:rsidR="00E16343" w:rsidRPr="00E16343" w:rsidRDefault="00E16343" w:rsidP="00E16343">
      <w:pPr>
        <w:spacing w:line="276" w:lineRule="auto"/>
        <w:ind w:right="1134"/>
        <w:rPr>
          <w:rFonts w:ascii="Arial" w:hAnsi="Arial" w:cs="Arial"/>
          <w:sz w:val="22"/>
          <w:szCs w:val="22"/>
        </w:rPr>
      </w:pPr>
    </w:p>
    <w:p w14:paraId="6F59DF1D" w14:textId="77777777" w:rsidR="00E16343" w:rsidRPr="00E16343" w:rsidRDefault="00E16343" w:rsidP="00E16343">
      <w:pPr>
        <w:spacing w:line="276" w:lineRule="auto"/>
        <w:ind w:right="1134"/>
        <w:rPr>
          <w:rFonts w:ascii="Arial" w:hAnsi="Arial" w:cs="Arial"/>
          <w:sz w:val="22"/>
          <w:szCs w:val="22"/>
        </w:rPr>
      </w:pPr>
    </w:p>
    <w:p w14:paraId="65D1579D" w14:textId="77777777" w:rsidR="00E16343" w:rsidRPr="00E16343" w:rsidRDefault="00E16343" w:rsidP="00E16343">
      <w:pPr>
        <w:spacing w:line="276" w:lineRule="auto"/>
        <w:ind w:right="1134"/>
        <w:rPr>
          <w:rFonts w:ascii="Arial" w:hAnsi="Arial" w:cs="Arial"/>
          <w:sz w:val="22"/>
          <w:szCs w:val="22"/>
        </w:rPr>
      </w:pPr>
    </w:p>
    <w:p w14:paraId="2B1B1A72" w14:textId="77777777" w:rsidR="00E16343" w:rsidRPr="009B6BB6" w:rsidRDefault="00E16343" w:rsidP="00E16343">
      <w:pPr>
        <w:spacing w:line="276" w:lineRule="auto"/>
        <w:ind w:right="-2"/>
        <w:rPr>
          <w:rFonts w:ascii="Arial" w:hAnsi="Arial" w:cs="Arial"/>
          <w:sz w:val="22"/>
          <w:szCs w:val="22"/>
        </w:rPr>
      </w:pPr>
      <w:r w:rsidRPr="009B6BB6">
        <w:rPr>
          <w:rFonts w:ascii="Arial" w:hAnsi="Arial" w:cs="Arial"/>
          <w:sz w:val="22"/>
          <w:szCs w:val="22"/>
        </w:rPr>
        <w:t>____________________          _____________________            _____________________</w:t>
      </w:r>
    </w:p>
    <w:p w14:paraId="49D25D48" w14:textId="77777777" w:rsidR="00E16343" w:rsidRPr="009B6BB6" w:rsidRDefault="00E16343" w:rsidP="00E16343">
      <w:pPr>
        <w:spacing w:line="276" w:lineRule="auto"/>
        <w:ind w:right="-2"/>
        <w:rPr>
          <w:rFonts w:ascii="Arial" w:hAnsi="Arial" w:cs="Arial"/>
          <w:sz w:val="16"/>
          <w:szCs w:val="16"/>
        </w:rPr>
      </w:pPr>
      <w:r w:rsidRPr="009B6BB6">
        <w:rPr>
          <w:rFonts w:ascii="Arial" w:hAnsi="Arial" w:cs="Arial"/>
          <w:sz w:val="16"/>
          <w:szCs w:val="16"/>
        </w:rPr>
        <w:t>(Name, Position)</w:t>
      </w:r>
      <w:r w:rsidRPr="009B6BB6">
        <w:rPr>
          <w:rFonts w:ascii="Arial" w:hAnsi="Arial" w:cs="Arial"/>
          <w:sz w:val="16"/>
          <w:szCs w:val="16"/>
        </w:rPr>
        <w:tab/>
      </w:r>
      <w:r w:rsidRPr="009B6BB6">
        <w:rPr>
          <w:rFonts w:ascii="Arial" w:hAnsi="Arial" w:cs="Arial"/>
          <w:sz w:val="16"/>
          <w:szCs w:val="16"/>
        </w:rPr>
        <w:tab/>
      </w:r>
      <w:r w:rsidRPr="009B6BB6">
        <w:rPr>
          <w:rFonts w:ascii="Arial" w:hAnsi="Arial" w:cs="Arial"/>
          <w:sz w:val="16"/>
          <w:szCs w:val="16"/>
        </w:rPr>
        <w:tab/>
        <w:t xml:space="preserve">     (Name, Position)</w:t>
      </w:r>
      <w:r w:rsidRPr="009B6BB6">
        <w:rPr>
          <w:rFonts w:ascii="Arial" w:hAnsi="Arial" w:cs="Arial"/>
          <w:sz w:val="16"/>
          <w:szCs w:val="16"/>
        </w:rPr>
        <w:tab/>
        <w:t xml:space="preserve">              </w:t>
      </w:r>
      <w:r w:rsidRPr="009B6BB6">
        <w:rPr>
          <w:rFonts w:ascii="Arial" w:hAnsi="Arial" w:cs="Arial"/>
          <w:sz w:val="16"/>
          <w:szCs w:val="16"/>
        </w:rPr>
        <w:tab/>
      </w:r>
      <w:r w:rsidRPr="009B6BB6">
        <w:rPr>
          <w:rFonts w:ascii="Arial" w:hAnsi="Arial" w:cs="Arial"/>
          <w:sz w:val="16"/>
          <w:szCs w:val="16"/>
        </w:rPr>
        <w:tab/>
      </w:r>
      <w:r w:rsidRPr="009B6BB6">
        <w:rPr>
          <w:rFonts w:ascii="Arial" w:hAnsi="Arial" w:cs="Arial"/>
          <w:sz w:val="16"/>
          <w:szCs w:val="16"/>
        </w:rPr>
        <w:tab/>
        <w:t xml:space="preserve">Lieferant (Name, Position) </w:t>
      </w:r>
    </w:p>
    <w:p w14:paraId="26517324" w14:textId="77777777" w:rsidR="00E16343" w:rsidRPr="009B6BB6" w:rsidRDefault="00E16343" w:rsidP="00E16343">
      <w:pPr>
        <w:spacing w:line="276" w:lineRule="auto"/>
        <w:ind w:right="-2"/>
        <w:rPr>
          <w:rFonts w:ascii="Arial" w:hAnsi="Arial" w:cs="Arial"/>
          <w:sz w:val="16"/>
          <w:szCs w:val="16"/>
        </w:rPr>
      </w:pPr>
    </w:p>
    <w:p w14:paraId="1DBAF9B5" w14:textId="77777777" w:rsidR="00E16343" w:rsidRPr="009B6BB6" w:rsidRDefault="00E16343" w:rsidP="00E16343">
      <w:pPr>
        <w:spacing w:line="276" w:lineRule="auto"/>
        <w:ind w:right="-2"/>
        <w:rPr>
          <w:rFonts w:ascii="Arial" w:hAnsi="Arial" w:cs="Arial"/>
          <w:sz w:val="16"/>
          <w:szCs w:val="16"/>
        </w:rPr>
      </w:pPr>
    </w:p>
    <w:p w14:paraId="290A4F20" w14:textId="77777777" w:rsidR="00E16343" w:rsidRPr="009B6BB6" w:rsidRDefault="00E16343" w:rsidP="00E16343">
      <w:pPr>
        <w:spacing w:line="276" w:lineRule="auto"/>
        <w:ind w:right="-2"/>
        <w:rPr>
          <w:rFonts w:ascii="Arial" w:hAnsi="Arial" w:cs="Arial"/>
          <w:sz w:val="16"/>
          <w:szCs w:val="16"/>
        </w:rPr>
      </w:pPr>
    </w:p>
    <w:p w14:paraId="0B8A4536" w14:textId="77777777" w:rsidR="00E16343" w:rsidRPr="009B6BB6" w:rsidRDefault="00E16343" w:rsidP="00E16343">
      <w:pPr>
        <w:spacing w:line="276" w:lineRule="auto"/>
        <w:ind w:right="-2"/>
        <w:rPr>
          <w:rFonts w:ascii="Arial" w:hAnsi="Arial" w:cs="Arial"/>
          <w:sz w:val="16"/>
          <w:szCs w:val="16"/>
        </w:rPr>
      </w:pPr>
    </w:p>
    <w:p w14:paraId="528DE023" w14:textId="77777777" w:rsidR="00E16343" w:rsidRPr="009B6BB6" w:rsidRDefault="00E16343" w:rsidP="00E16343">
      <w:pPr>
        <w:spacing w:line="276" w:lineRule="auto"/>
        <w:ind w:right="-2"/>
        <w:rPr>
          <w:rFonts w:ascii="Arial" w:hAnsi="Arial" w:cs="Arial"/>
          <w:sz w:val="16"/>
          <w:szCs w:val="16"/>
        </w:rPr>
      </w:pPr>
    </w:p>
    <w:p w14:paraId="27DC8F69" w14:textId="77777777" w:rsidR="00E16343" w:rsidRPr="009B6BB6" w:rsidRDefault="00E16343" w:rsidP="00E16343">
      <w:pPr>
        <w:spacing w:line="276" w:lineRule="auto"/>
        <w:ind w:right="-2"/>
        <w:rPr>
          <w:rFonts w:ascii="Arial" w:hAnsi="Arial" w:cs="Arial"/>
          <w:sz w:val="22"/>
          <w:szCs w:val="22"/>
        </w:rPr>
      </w:pPr>
      <w:r w:rsidRPr="009B6BB6">
        <w:rPr>
          <w:rFonts w:ascii="Arial" w:hAnsi="Arial" w:cs="Arial"/>
          <w:sz w:val="22"/>
          <w:szCs w:val="22"/>
        </w:rPr>
        <w:t>____________________          _____________________            _____________________</w:t>
      </w:r>
    </w:p>
    <w:p w14:paraId="537669D0" w14:textId="77777777" w:rsidR="00E16343" w:rsidRPr="00E16343" w:rsidRDefault="00E16343" w:rsidP="00E16343">
      <w:pPr>
        <w:spacing w:line="276" w:lineRule="auto"/>
        <w:ind w:right="-2"/>
        <w:rPr>
          <w:rFonts w:ascii="Arial" w:hAnsi="Arial" w:cs="Arial"/>
          <w:sz w:val="16"/>
          <w:szCs w:val="16"/>
        </w:rPr>
      </w:pPr>
      <w:r w:rsidRPr="00E16343">
        <w:rPr>
          <w:rFonts w:ascii="Arial" w:hAnsi="Arial" w:cs="Arial"/>
          <w:sz w:val="16"/>
          <w:szCs w:val="16"/>
        </w:rPr>
        <w:t>BOS Unterschrift</w:t>
      </w:r>
      <w:r w:rsidRPr="00E16343">
        <w:rPr>
          <w:rFonts w:ascii="Arial" w:hAnsi="Arial" w:cs="Arial"/>
          <w:sz w:val="16"/>
          <w:szCs w:val="16"/>
        </w:rPr>
        <w:tab/>
      </w:r>
      <w:r w:rsidRPr="00E16343">
        <w:rPr>
          <w:rFonts w:ascii="Arial" w:hAnsi="Arial" w:cs="Arial"/>
          <w:sz w:val="16"/>
          <w:szCs w:val="16"/>
        </w:rPr>
        <w:tab/>
        <w:t xml:space="preserve">           </w:t>
      </w:r>
      <w:r w:rsidRPr="00E16343">
        <w:rPr>
          <w:rFonts w:ascii="Arial" w:hAnsi="Arial" w:cs="Arial"/>
          <w:sz w:val="16"/>
          <w:szCs w:val="16"/>
        </w:rPr>
        <w:tab/>
        <w:t xml:space="preserve">     BOS Unterschrift</w:t>
      </w:r>
      <w:r w:rsidRPr="00E16343">
        <w:rPr>
          <w:rFonts w:ascii="Arial" w:hAnsi="Arial" w:cs="Arial"/>
          <w:sz w:val="16"/>
          <w:szCs w:val="16"/>
        </w:rPr>
        <w:tab/>
      </w:r>
      <w:r w:rsidRPr="00E16343">
        <w:rPr>
          <w:rFonts w:ascii="Arial" w:hAnsi="Arial" w:cs="Arial"/>
          <w:sz w:val="16"/>
          <w:szCs w:val="16"/>
        </w:rPr>
        <w:tab/>
      </w:r>
      <w:r w:rsidRPr="00E16343">
        <w:rPr>
          <w:rFonts w:ascii="Arial" w:hAnsi="Arial" w:cs="Arial"/>
          <w:sz w:val="16"/>
          <w:szCs w:val="16"/>
        </w:rPr>
        <w:tab/>
        <w:t xml:space="preserve">Lieferant Unterschrift &amp; </w:t>
      </w:r>
      <w:r>
        <w:rPr>
          <w:rFonts w:ascii="Arial" w:hAnsi="Arial" w:cs="Arial"/>
          <w:sz w:val="16"/>
          <w:szCs w:val="16"/>
        </w:rPr>
        <w:t>Firmenstempel</w:t>
      </w:r>
    </w:p>
    <w:p w14:paraId="00C63306" w14:textId="77777777" w:rsidR="002321D2" w:rsidRPr="00E16343" w:rsidRDefault="005A43CA" w:rsidP="0010247E">
      <w:pPr>
        <w:spacing w:line="276" w:lineRule="auto"/>
        <w:rPr>
          <w:rFonts w:ascii="Arial" w:hAnsi="Arial" w:cs="Arial"/>
          <w:b/>
          <w:bCs/>
          <w:sz w:val="22"/>
          <w:szCs w:val="22"/>
        </w:rPr>
      </w:pPr>
      <w:r w:rsidRPr="00E16343">
        <w:rPr>
          <w:rFonts w:ascii="Arial" w:hAnsi="Arial" w:cs="Arial"/>
          <w:b/>
          <w:bCs/>
          <w:sz w:val="22"/>
          <w:szCs w:val="22"/>
        </w:rPr>
        <w:br w:type="page"/>
      </w:r>
    </w:p>
    <w:p w14:paraId="4EA01437" w14:textId="77777777" w:rsidR="00274C15" w:rsidRPr="0010247E" w:rsidRDefault="00274C15" w:rsidP="0010247E">
      <w:pPr>
        <w:pStyle w:val="berschrift1"/>
        <w:spacing w:after="60" w:line="276" w:lineRule="auto"/>
        <w:rPr>
          <w:sz w:val="22"/>
          <w:szCs w:val="22"/>
        </w:rPr>
      </w:pPr>
      <w:bookmarkStart w:id="66" w:name="_Toc94173587"/>
      <w:r w:rsidRPr="0010247E">
        <w:rPr>
          <w:sz w:val="22"/>
          <w:szCs w:val="22"/>
        </w:rPr>
        <w:lastRenderedPageBreak/>
        <w:t>Abkürzungen</w:t>
      </w:r>
      <w:bookmarkEnd w:id="66"/>
    </w:p>
    <w:p w14:paraId="6E34742B" w14:textId="77777777" w:rsidR="00274C15" w:rsidRPr="0010247E" w:rsidRDefault="00274C15" w:rsidP="0010247E">
      <w:pPr>
        <w:autoSpaceDE w:val="0"/>
        <w:autoSpaceDN w:val="0"/>
        <w:adjustRightInd w:val="0"/>
        <w:spacing w:line="276" w:lineRule="auto"/>
        <w:rPr>
          <w:rFonts w:ascii="Arial" w:hAnsi="Arial" w:cs="Arial"/>
          <w:sz w:val="22"/>
          <w:szCs w:val="22"/>
        </w:rPr>
      </w:pPr>
      <w:r w:rsidRPr="0010247E">
        <w:rPr>
          <w:rFonts w:ascii="Arial" w:hAnsi="Arial" w:cs="Arial"/>
          <w:sz w:val="22"/>
          <w:szCs w:val="22"/>
        </w:rPr>
        <w:t xml:space="preserve">8D </w:t>
      </w:r>
      <w:r w:rsidR="0094400F" w:rsidRPr="0010247E">
        <w:rPr>
          <w:rFonts w:ascii="Arial" w:hAnsi="Arial" w:cs="Arial"/>
          <w:sz w:val="22"/>
          <w:szCs w:val="22"/>
        </w:rPr>
        <w:tab/>
      </w:r>
      <w:r w:rsidR="0094400F" w:rsidRPr="0010247E">
        <w:rPr>
          <w:rFonts w:ascii="Arial" w:hAnsi="Arial" w:cs="Arial"/>
          <w:sz w:val="22"/>
          <w:szCs w:val="22"/>
        </w:rPr>
        <w:tab/>
      </w:r>
      <w:r w:rsidRPr="0010247E">
        <w:rPr>
          <w:rFonts w:ascii="Arial" w:hAnsi="Arial" w:cs="Arial"/>
          <w:sz w:val="22"/>
          <w:szCs w:val="22"/>
        </w:rPr>
        <w:t>8 Di</w:t>
      </w:r>
      <w:r w:rsidR="00831257">
        <w:rPr>
          <w:rFonts w:ascii="Arial" w:hAnsi="Arial" w:cs="Arial"/>
          <w:sz w:val="22"/>
          <w:szCs w:val="22"/>
        </w:rPr>
        <w:t>sziplinen – Report / Prozess zum Reporting einer Problemlösung</w:t>
      </w:r>
    </w:p>
    <w:p w14:paraId="6D599A64" w14:textId="77777777" w:rsidR="000869F1" w:rsidRPr="00862CDC" w:rsidRDefault="000869F1" w:rsidP="000869F1">
      <w:pPr>
        <w:autoSpaceDE w:val="0"/>
        <w:autoSpaceDN w:val="0"/>
        <w:adjustRightInd w:val="0"/>
        <w:spacing w:line="276" w:lineRule="auto"/>
        <w:rPr>
          <w:rFonts w:ascii="Arial" w:hAnsi="Arial" w:cs="Arial"/>
          <w:sz w:val="22"/>
          <w:szCs w:val="22"/>
        </w:rPr>
      </w:pPr>
      <w:r w:rsidRPr="00862CDC">
        <w:rPr>
          <w:rFonts w:ascii="Arial" w:hAnsi="Arial" w:cs="Arial"/>
          <w:sz w:val="22"/>
          <w:szCs w:val="22"/>
        </w:rPr>
        <w:t xml:space="preserve">AIAG </w:t>
      </w:r>
      <w:r w:rsidRPr="00862CDC">
        <w:rPr>
          <w:rFonts w:ascii="Arial" w:hAnsi="Arial" w:cs="Arial"/>
          <w:sz w:val="22"/>
          <w:szCs w:val="22"/>
        </w:rPr>
        <w:tab/>
      </w:r>
      <w:r w:rsidRPr="00862CDC">
        <w:rPr>
          <w:rFonts w:ascii="Arial" w:hAnsi="Arial" w:cs="Arial"/>
          <w:sz w:val="22"/>
          <w:szCs w:val="22"/>
        </w:rPr>
        <w:tab/>
        <w:t>Automotive Industry Action Group</w:t>
      </w:r>
    </w:p>
    <w:p w14:paraId="2184E970" w14:textId="77777777" w:rsidR="000869F1" w:rsidRPr="0010247E" w:rsidRDefault="000869F1" w:rsidP="000869F1">
      <w:pPr>
        <w:autoSpaceDE w:val="0"/>
        <w:autoSpaceDN w:val="0"/>
        <w:adjustRightInd w:val="0"/>
        <w:spacing w:line="276" w:lineRule="auto"/>
        <w:rPr>
          <w:rFonts w:ascii="Arial" w:hAnsi="Arial" w:cs="Arial"/>
          <w:sz w:val="22"/>
          <w:szCs w:val="22"/>
        </w:rPr>
      </w:pPr>
      <w:r w:rsidRPr="0010247E">
        <w:rPr>
          <w:rFonts w:ascii="Arial" w:hAnsi="Arial" w:cs="Arial"/>
          <w:sz w:val="22"/>
          <w:szCs w:val="22"/>
        </w:rPr>
        <w:t>BMV</w:t>
      </w:r>
      <w:r w:rsidRPr="0010247E">
        <w:rPr>
          <w:rFonts w:ascii="Arial" w:hAnsi="Arial" w:cs="Arial"/>
          <w:sz w:val="22"/>
          <w:szCs w:val="22"/>
        </w:rPr>
        <w:tab/>
      </w:r>
      <w:r w:rsidRPr="0010247E">
        <w:rPr>
          <w:rFonts w:ascii="Arial" w:hAnsi="Arial" w:cs="Arial"/>
          <w:sz w:val="22"/>
          <w:szCs w:val="22"/>
        </w:rPr>
        <w:tab/>
        <w:t>Besondere Merkmale Vereinbarung</w:t>
      </w:r>
    </w:p>
    <w:p w14:paraId="02FC31F4" w14:textId="77777777" w:rsidR="000869F1" w:rsidRPr="000869F1" w:rsidRDefault="000869F1" w:rsidP="000869F1">
      <w:pPr>
        <w:autoSpaceDE w:val="0"/>
        <w:autoSpaceDN w:val="0"/>
        <w:adjustRightInd w:val="0"/>
        <w:spacing w:line="276" w:lineRule="auto"/>
        <w:rPr>
          <w:rFonts w:ascii="Arial" w:hAnsi="Arial" w:cs="Arial"/>
          <w:sz w:val="22"/>
          <w:szCs w:val="22"/>
        </w:rPr>
      </w:pPr>
      <w:r w:rsidRPr="000869F1">
        <w:rPr>
          <w:rFonts w:ascii="Arial" w:hAnsi="Arial" w:cs="Arial"/>
          <w:sz w:val="22"/>
          <w:szCs w:val="22"/>
        </w:rPr>
        <w:t>CLEPA</w:t>
      </w:r>
      <w:r w:rsidRPr="000869F1">
        <w:rPr>
          <w:rFonts w:ascii="Arial" w:hAnsi="Arial" w:cs="Arial"/>
          <w:sz w:val="22"/>
          <w:szCs w:val="22"/>
        </w:rPr>
        <w:tab/>
        <w:t>Verband Europäischer Automobilzulieferer</w:t>
      </w:r>
    </w:p>
    <w:p w14:paraId="2014FCF7" w14:textId="77777777" w:rsidR="000869F1" w:rsidRPr="000869F1" w:rsidRDefault="000869F1" w:rsidP="000869F1">
      <w:pPr>
        <w:autoSpaceDE w:val="0"/>
        <w:autoSpaceDN w:val="0"/>
        <w:adjustRightInd w:val="0"/>
        <w:spacing w:line="276" w:lineRule="auto"/>
        <w:rPr>
          <w:rFonts w:ascii="Arial" w:hAnsi="Arial" w:cs="Arial"/>
          <w:sz w:val="22"/>
          <w:szCs w:val="22"/>
        </w:rPr>
      </w:pPr>
      <w:r w:rsidRPr="0010247E">
        <w:rPr>
          <w:rFonts w:ascii="Arial" w:hAnsi="Arial" w:cs="Arial"/>
          <w:sz w:val="22"/>
          <w:szCs w:val="22"/>
        </w:rPr>
        <w:t xml:space="preserve">EMPB </w:t>
      </w:r>
      <w:r w:rsidRPr="0010247E">
        <w:rPr>
          <w:rFonts w:ascii="Arial" w:hAnsi="Arial" w:cs="Arial"/>
          <w:sz w:val="22"/>
          <w:szCs w:val="22"/>
        </w:rPr>
        <w:tab/>
      </w:r>
      <w:r w:rsidRPr="0010247E">
        <w:rPr>
          <w:rFonts w:ascii="Arial" w:hAnsi="Arial" w:cs="Arial"/>
          <w:sz w:val="22"/>
          <w:szCs w:val="22"/>
        </w:rPr>
        <w:tab/>
        <w:t>Erstmusterprüfbericht (PPAP oder PPF</w:t>
      </w:r>
      <w:r w:rsidRPr="000869F1">
        <w:rPr>
          <w:rFonts w:ascii="Arial" w:hAnsi="Arial" w:cs="Arial"/>
          <w:sz w:val="22"/>
          <w:szCs w:val="22"/>
        </w:rPr>
        <w:t xml:space="preserve">) </w:t>
      </w:r>
    </w:p>
    <w:p w14:paraId="6039405C" w14:textId="77777777" w:rsidR="000869F1" w:rsidRPr="0010247E" w:rsidRDefault="000869F1" w:rsidP="000869F1">
      <w:pPr>
        <w:autoSpaceDE w:val="0"/>
        <w:autoSpaceDN w:val="0"/>
        <w:adjustRightInd w:val="0"/>
        <w:spacing w:line="276" w:lineRule="auto"/>
        <w:rPr>
          <w:rFonts w:ascii="Arial" w:hAnsi="Arial" w:cs="Arial"/>
          <w:sz w:val="22"/>
          <w:szCs w:val="22"/>
          <w:lang w:val="en-GB"/>
        </w:rPr>
      </w:pPr>
      <w:r w:rsidRPr="0010247E">
        <w:rPr>
          <w:rFonts w:ascii="Arial" w:hAnsi="Arial" w:cs="Arial"/>
          <w:sz w:val="22"/>
          <w:szCs w:val="22"/>
          <w:lang w:val="en-GB"/>
        </w:rPr>
        <w:t xml:space="preserve">FMEA </w:t>
      </w:r>
      <w:r w:rsidRPr="0010247E">
        <w:rPr>
          <w:rFonts w:ascii="Arial" w:hAnsi="Arial" w:cs="Arial"/>
          <w:sz w:val="22"/>
          <w:szCs w:val="22"/>
          <w:lang w:val="en-GB"/>
        </w:rPr>
        <w:tab/>
      </w:r>
      <w:r w:rsidRPr="0010247E">
        <w:rPr>
          <w:rFonts w:ascii="Arial" w:hAnsi="Arial" w:cs="Arial"/>
          <w:sz w:val="22"/>
          <w:szCs w:val="22"/>
          <w:lang w:val="en-GB"/>
        </w:rPr>
        <w:tab/>
        <w:t>Potential Failure Mode and Effects Analysis</w:t>
      </w:r>
    </w:p>
    <w:p w14:paraId="0F66F5D9" w14:textId="77777777" w:rsidR="000869F1" w:rsidRDefault="000869F1" w:rsidP="0010247E">
      <w:pPr>
        <w:autoSpaceDE w:val="0"/>
        <w:autoSpaceDN w:val="0"/>
        <w:adjustRightInd w:val="0"/>
        <w:spacing w:line="276" w:lineRule="auto"/>
        <w:rPr>
          <w:rFonts w:ascii="Arial" w:hAnsi="Arial" w:cs="Arial"/>
          <w:sz w:val="22"/>
          <w:szCs w:val="22"/>
          <w:lang w:val="en-US"/>
        </w:rPr>
      </w:pPr>
      <w:r>
        <w:rPr>
          <w:rFonts w:ascii="Arial" w:hAnsi="Arial" w:cs="Arial"/>
          <w:sz w:val="22"/>
          <w:szCs w:val="22"/>
          <w:lang w:val="en-US"/>
        </w:rPr>
        <w:t>IATF</w:t>
      </w:r>
      <w:r>
        <w:rPr>
          <w:rFonts w:ascii="Arial" w:hAnsi="Arial" w:cs="Arial"/>
          <w:sz w:val="22"/>
          <w:szCs w:val="22"/>
          <w:lang w:val="en-US"/>
        </w:rPr>
        <w:tab/>
      </w:r>
      <w:r>
        <w:rPr>
          <w:rFonts w:ascii="Arial" w:hAnsi="Arial" w:cs="Arial"/>
          <w:sz w:val="22"/>
          <w:szCs w:val="22"/>
          <w:lang w:val="en-US"/>
        </w:rPr>
        <w:tab/>
        <w:t>International Automotive Task Force</w:t>
      </w:r>
    </w:p>
    <w:p w14:paraId="7BF232EF" w14:textId="77777777" w:rsidR="000869F1" w:rsidRPr="0010247E" w:rsidRDefault="000869F1" w:rsidP="000869F1">
      <w:pPr>
        <w:autoSpaceDE w:val="0"/>
        <w:autoSpaceDN w:val="0"/>
        <w:adjustRightInd w:val="0"/>
        <w:spacing w:line="276" w:lineRule="auto"/>
        <w:rPr>
          <w:rFonts w:ascii="Arial" w:hAnsi="Arial" w:cs="Arial"/>
          <w:sz w:val="22"/>
          <w:szCs w:val="22"/>
          <w:lang w:val="en-GB"/>
        </w:rPr>
      </w:pPr>
      <w:r w:rsidRPr="0010247E">
        <w:rPr>
          <w:rFonts w:ascii="Arial" w:hAnsi="Arial" w:cs="Arial"/>
          <w:sz w:val="22"/>
          <w:szCs w:val="22"/>
          <w:lang w:val="en-GB"/>
        </w:rPr>
        <w:t xml:space="preserve">IMDS </w:t>
      </w:r>
      <w:r w:rsidRPr="0010247E">
        <w:rPr>
          <w:rFonts w:ascii="Arial" w:hAnsi="Arial" w:cs="Arial"/>
          <w:sz w:val="22"/>
          <w:szCs w:val="22"/>
          <w:lang w:val="en-GB"/>
        </w:rPr>
        <w:tab/>
      </w:r>
      <w:r w:rsidRPr="0010247E">
        <w:rPr>
          <w:rFonts w:ascii="Arial" w:hAnsi="Arial" w:cs="Arial"/>
          <w:sz w:val="22"/>
          <w:szCs w:val="22"/>
          <w:lang w:val="en-GB"/>
        </w:rPr>
        <w:tab/>
        <w:t>In</w:t>
      </w:r>
      <w:r>
        <w:rPr>
          <w:rFonts w:ascii="Arial" w:hAnsi="Arial" w:cs="Arial"/>
          <w:sz w:val="22"/>
          <w:szCs w:val="22"/>
          <w:lang w:val="en-GB"/>
        </w:rPr>
        <w:t>ternational</w:t>
      </w:r>
      <w:r w:rsidRPr="0010247E">
        <w:rPr>
          <w:rFonts w:ascii="Arial" w:hAnsi="Arial" w:cs="Arial"/>
          <w:sz w:val="22"/>
          <w:szCs w:val="22"/>
          <w:lang w:val="en-GB"/>
        </w:rPr>
        <w:t xml:space="preserve"> Material Data System</w:t>
      </w:r>
    </w:p>
    <w:p w14:paraId="1599085E" w14:textId="77777777" w:rsidR="000869F1" w:rsidRPr="000869F1" w:rsidRDefault="000869F1" w:rsidP="000869F1">
      <w:pPr>
        <w:autoSpaceDE w:val="0"/>
        <w:autoSpaceDN w:val="0"/>
        <w:adjustRightInd w:val="0"/>
        <w:spacing w:line="276" w:lineRule="auto"/>
        <w:rPr>
          <w:rFonts w:ascii="Arial" w:hAnsi="Arial" w:cs="Arial"/>
          <w:sz w:val="22"/>
          <w:szCs w:val="22"/>
        </w:rPr>
      </w:pPr>
      <w:r w:rsidRPr="000869F1">
        <w:rPr>
          <w:rFonts w:ascii="Arial" w:hAnsi="Arial" w:cs="Arial"/>
          <w:sz w:val="22"/>
          <w:szCs w:val="22"/>
        </w:rPr>
        <w:t xml:space="preserve">ISO </w:t>
      </w:r>
      <w:r w:rsidRPr="000869F1">
        <w:rPr>
          <w:rFonts w:ascii="Arial" w:hAnsi="Arial" w:cs="Arial"/>
          <w:sz w:val="22"/>
          <w:szCs w:val="22"/>
        </w:rPr>
        <w:tab/>
      </w:r>
      <w:r w:rsidRPr="000869F1">
        <w:rPr>
          <w:rFonts w:ascii="Arial" w:hAnsi="Arial" w:cs="Arial"/>
          <w:sz w:val="22"/>
          <w:szCs w:val="22"/>
        </w:rPr>
        <w:tab/>
        <w:t>International Standards Organization</w:t>
      </w:r>
    </w:p>
    <w:p w14:paraId="2AE2B645" w14:textId="77777777" w:rsidR="000869F1" w:rsidRPr="000869F1" w:rsidRDefault="000869F1" w:rsidP="000869F1">
      <w:pPr>
        <w:autoSpaceDE w:val="0"/>
        <w:autoSpaceDN w:val="0"/>
        <w:adjustRightInd w:val="0"/>
        <w:spacing w:line="276" w:lineRule="auto"/>
        <w:rPr>
          <w:rFonts w:ascii="Arial" w:hAnsi="Arial" w:cs="Arial"/>
          <w:sz w:val="22"/>
          <w:szCs w:val="22"/>
        </w:rPr>
      </w:pPr>
      <w:r w:rsidRPr="000869F1">
        <w:rPr>
          <w:rFonts w:ascii="Arial" w:hAnsi="Arial" w:cs="Arial"/>
          <w:sz w:val="22"/>
          <w:szCs w:val="22"/>
        </w:rPr>
        <w:t>LkSG</w:t>
      </w:r>
      <w:r w:rsidRPr="000869F1">
        <w:rPr>
          <w:rFonts w:ascii="Arial" w:hAnsi="Arial" w:cs="Arial"/>
          <w:sz w:val="22"/>
          <w:szCs w:val="22"/>
        </w:rPr>
        <w:tab/>
      </w:r>
      <w:r w:rsidRPr="000869F1">
        <w:rPr>
          <w:rFonts w:ascii="Arial" w:hAnsi="Arial" w:cs="Arial"/>
          <w:sz w:val="22"/>
          <w:szCs w:val="22"/>
        </w:rPr>
        <w:tab/>
        <w:t>Lieferkettensorgfaltspflichtengesetz der Bundesrepublik Deutschland</w:t>
      </w:r>
    </w:p>
    <w:p w14:paraId="567750C7" w14:textId="77777777" w:rsidR="000869F1" w:rsidRDefault="000869F1" w:rsidP="000869F1">
      <w:pPr>
        <w:autoSpaceDE w:val="0"/>
        <w:autoSpaceDN w:val="0"/>
        <w:adjustRightInd w:val="0"/>
        <w:spacing w:line="276" w:lineRule="auto"/>
        <w:rPr>
          <w:rFonts w:ascii="Arial" w:hAnsi="Arial" w:cs="Arial"/>
          <w:sz w:val="22"/>
          <w:szCs w:val="22"/>
          <w:lang w:val="en-US"/>
        </w:rPr>
      </w:pPr>
      <w:r>
        <w:rPr>
          <w:rFonts w:ascii="Arial" w:hAnsi="Arial" w:cs="Arial"/>
          <w:sz w:val="22"/>
          <w:szCs w:val="22"/>
          <w:lang w:val="en-US"/>
        </w:rPr>
        <w:t>MAQMSR</w:t>
      </w:r>
      <w:r>
        <w:rPr>
          <w:rFonts w:ascii="Arial" w:hAnsi="Arial" w:cs="Arial"/>
          <w:sz w:val="22"/>
          <w:szCs w:val="22"/>
          <w:lang w:val="en-US"/>
        </w:rPr>
        <w:tab/>
        <w:t>Minimum Automotive Quality Management Systems Requirements</w:t>
      </w:r>
    </w:p>
    <w:p w14:paraId="3A62C8B8" w14:textId="77777777" w:rsidR="00274C15" w:rsidRPr="000869F1" w:rsidRDefault="00274C15" w:rsidP="0010247E">
      <w:pPr>
        <w:autoSpaceDE w:val="0"/>
        <w:autoSpaceDN w:val="0"/>
        <w:adjustRightInd w:val="0"/>
        <w:spacing w:line="276" w:lineRule="auto"/>
        <w:rPr>
          <w:rFonts w:ascii="Arial" w:hAnsi="Arial" w:cs="Arial"/>
          <w:sz w:val="22"/>
          <w:szCs w:val="22"/>
          <w:lang w:val="en-US"/>
        </w:rPr>
      </w:pPr>
      <w:r w:rsidRPr="000869F1">
        <w:rPr>
          <w:rFonts w:ascii="Arial" w:hAnsi="Arial" w:cs="Arial"/>
          <w:sz w:val="22"/>
          <w:szCs w:val="22"/>
          <w:lang w:val="en-US"/>
        </w:rPr>
        <w:t xml:space="preserve">NHTSA </w:t>
      </w:r>
      <w:r w:rsidR="0094400F" w:rsidRPr="000869F1">
        <w:rPr>
          <w:rFonts w:ascii="Arial" w:hAnsi="Arial" w:cs="Arial"/>
          <w:sz w:val="22"/>
          <w:szCs w:val="22"/>
          <w:lang w:val="en-US"/>
        </w:rPr>
        <w:tab/>
      </w:r>
      <w:r w:rsidRPr="000869F1">
        <w:rPr>
          <w:rFonts w:ascii="Arial" w:hAnsi="Arial" w:cs="Arial"/>
          <w:sz w:val="22"/>
          <w:szCs w:val="22"/>
          <w:lang w:val="en-US"/>
        </w:rPr>
        <w:t>National Highway Traffic Safety Administration</w:t>
      </w:r>
    </w:p>
    <w:p w14:paraId="7ABB204B" w14:textId="77777777" w:rsidR="00274C15" w:rsidRPr="0010247E" w:rsidRDefault="00274C15" w:rsidP="0010247E">
      <w:pPr>
        <w:autoSpaceDE w:val="0"/>
        <w:autoSpaceDN w:val="0"/>
        <w:adjustRightInd w:val="0"/>
        <w:spacing w:line="276" w:lineRule="auto"/>
        <w:rPr>
          <w:rFonts w:ascii="Arial" w:hAnsi="Arial" w:cs="Arial"/>
          <w:sz w:val="22"/>
          <w:szCs w:val="22"/>
          <w:lang w:val="en-GB"/>
        </w:rPr>
      </w:pPr>
      <w:r w:rsidRPr="0010247E">
        <w:rPr>
          <w:rFonts w:ascii="Arial" w:hAnsi="Arial" w:cs="Arial"/>
          <w:sz w:val="22"/>
          <w:szCs w:val="22"/>
          <w:lang w:val="en-GB"/>
        </w:rPr>
        <w:t xml:space="preserve">OEM </w:t>
      </w:r>
      <w:r w:rsidR="0094400F" w:rsidRPr="0010247E">
        <w:rPr>
          <w:rFonts w:ascii="Arial" w:hAnsi="Arial" w:cs="Arial"/>
          <w:sz w:val="22"/>
          <w:szCs w:val="22"/>
          <w:lang w:val="en-GB"/>
        </w:rPr>
        <w:tab/>
      </w:r>
      <w:r w:rsidR="0094400F" w:rsidRPr="0010247E">
        <w:rPr>
          <w:rFonts w:ascii="Arial" w:hAnsi="Arial" w:cs="Arial"/>
          <w:sz w:val="22"/>
          <w:szCs w:val="22"/>
          <w:lang w:val="en-GB"/>
        </w:rPr>
        <w:tab/>
      </w:r>
      <w:r w:rsidRPr="0010247E">
        <w:rPr>
          <w:rFonts w:ascii="Arial" w:hAnsi="Arial" w:cs="Arial"/>
          <w:sz w:val="22"/>
          <w:szCs w:val="22"/>
          <w:lang w:val="en-GB"/>
        </w:rPr>
        <w:t>Original Equipment Manufacturer</w:t>
      </w:r>
    </w:p>
    <w:p w14:paraId="77D2DB33" w14:textId="77777777" w:rsidR="00274C15" w:rsidRPr="0010247E" w:rsidRDefault="00274C15" w:rsidP="0010247E">
      <w:pPr>
        <w:autoSpaceDE w:val="0"/>
        <w:autoSpaceDN w:val="0"/>
        <w:adjustRightInd w:val="0"/>
        <w:spacing w:line="276" w:lineRule="auto"/>
        <w:rPr>
          <w:rFonts w:ascii="Arial" w:hAnsi="Arial" w:cs="Arial"/>
          <w:sz w:val="22"/>
          <w:szCs w:val="22"/>
          <w:lang w:val="en-GB"/>
        </w:rPr>
      </w:pPr>
      <w:r w:rsidRPr="0010247E">
        <w:rPr>
          <w:rFonts w:ascii="Arial" w:hAnsi="Arial" w:cs="Arial"/>
          <w:sz w:val="22"/>
          <w:szCs w:val="22"/>
          <w:lang w:val="en-GB"/>
        </w:rPr>
        <w:t xml:space="preserve">PPAP </w:t>
      </w:r>
      <w:r w:rsidR="0094400F" w:rsidRPr="0010247E">
        <w:rPr>
          <w:rFonts w:ascii="Arial" w:hAnsi="Arial" w:cs="Arial"/>
          <w:sz w:val="22"/>
          <w:szCs w:val="22"/>
          <w:lang w:val="en-GB"/>
        </w:rPr>
        <w:tab/>
      </w:r>
      <w:r w:rsidR="0094400F" w:rsidRPr="0010247E">
        <w:rPr>
          <w:rFonts w:ascii="Arial" w:hAnsi="Arial" w:cs="Arial"/>
          <w:sz w:val="22"/>
          <w:szCs w:val="22"/>
          <w:lang w:val="en-GB"/>
        </w:rPr>
        <w:tab/>
      </w:r>
      <w:r w:rsidRPr="0010247E">
        <w:rPr>
          <w:rFonts w:ascii="Arial" w:hAnsi="Arial" w:cs="Arial"/>
          <w:sz w:val="22"/>
          <w:szCs w:val="22"/>
          <w:lang w:val="en-GB"/>
        </w:rPr>
        <w:t>Production Part Approval Process</w:t>
      </w:r>
    </w:p>
    <w:p w14:paraId="6F301A67" w14:textId="77777777" w:rsidR="00274C15" w:rsidRPr="0010247E" w:rsidRDefault="00274C15" w:rsidP="0010247E">
      <w:pPr>
        <w:autoSpaceDE w:val="0"/>
        <w:autoSpaceDN w:val="0"/>
        <w:adjustRightInd w:val="0"/>
        <w:spacing w:line="276" w:lineRule="auto"/>
        <w:rPr>
          <w:rFonts w:ascii="Arial" w:hAnsi="Arial" w:cs="Arial"/>
          <w:sz w:val="22"/>
          <w:szCs w:val="22"/>
        </w:rPr>
      </w:pPr>
      <w:r w:rsidRPr="0010247E">
        <w:rPr>
          <w:rFonts w:ascii="Arial" w:hAnsi="Arial" w:cs="Arial"/>
          <w:sz w:val="22"/>
          <w:szCs w:val="22"/>
        </w:rPr>
        <w:t xml:space="preserve">PPF </w:t>
      </w:r>
      <w:r w:rsidR="0094400F" w:rsidRPr="0010247E">
        <w:rPr>
          <w:rFonts w:ascii="Arial" w:hAnsi="Arial" w:cs="Arial"/>
          <w:sz w:val="22"/>
          <w:szCs w:val="22"/>
        </w:rPr>
        <w:tab/>
      </w:r>
      <w:r w:rsidR="0094400F" w:rsidRPr="0010247E">
        <w:rPr>
          <w:rFonts w:ascii="Arial" w:hAnsi="Arial" w:cs="Arial"/>
          <w:sz w:val="22"/>
          <w:szCs w:val="22"/>
        </w:rPr>
        <w:tab/>
      </w:r>
      <w:r w:rsidRPr="0010247E">
        <w:rPr>
          <w:rFonts w:ascii="Arial" w:hAnsi="Arial" w:cs="Arial"/>
          <w:sz w:val="22"/>
          <w:szCs w:val="22"/>
        </w:rPr>
        <w:t>Produktionsprozess- und Produktfreigabe (VDA Band 2)</w:t>
      </w:r>
    </w:p>
    <w:p w14:paraId="2371CA65" w14:textId="77777777" w:rsidR="00274C15" w:rsidRDefault="00274C15" w:rsidP="0010247E">
      <w:pPr>
        <w:autoSpaceDE w:val="0"/>
        <w:autoSpaceDN w:val="0"/>
        <w:adjustRightInd w:val="0"/>
        <w:spacing w:line="276" w:lineRule="auto"/>
        <w:rPr>
          <w:rFonts w:ascii="Arial" w:hAnsi="Arial" w:cs="Arial"/>
          <w:sz w:val="22"/>
          <w:szCs w:val="22"/>
          <w:lang w:val="en-GB"/>
        </w:rPr>
      </w:pPr>
      <w:r w:rsidRPr="0010247E">
        <w:rPr>
          <w:rFonts w:ascii="Arial" w:hAnsi="Arial" w:cs="Arial"/>
          <w:sz w:val="22"/>
          <w:szCs w:val="22"/>
          <w:lang w:val="en-GB"/>
        </w:rPr>
        <w:t xml:space="preserve">PPM </w:t>
      </w:r>
      <w:r w:rsidR="0094400F" w:rsidRPr="0010247E">
        <w:rPr>
          <w:rFonts w:ascii="Arial" w:hAnsi="Arial" w:cs="Arial"/>
          <w:sz w:val="22"/>
          <w:szCs w:val="22"/>
          <w:lang w:val="en-GB"/>
        </w:rPr>
        <w:tab/>
      </w:r>
      <w:r w:rsidR="0094400F" w:rsidRPr="0010247E">
        <w:rPr>
          <w:rFonts w:ascii="Arial" w:hAnsi="Arial" w:cs="Arial"/>
          <w:sz w:val="22"/>
          <w:szCs w:val="22"/>
          <w:lang w:val="en-GB"/>
        </w:rPr>
        <w:tab/>
      </w:r>
      <w:r w:rsidRPr="0010247E">
        <w:rPr>
          <w:rFonts w:ascii="Arial" w:hAnsi="Arial" w:cs="Arial"/>
          <w:sz w:val="22"/>
          <w:szCs w:val="22"/>
          <w:lang w:val="en-GB"/>
        </w:rPr>
        <w:t>Parts Per Million</w:t>
      </w:r>
    </w:p>
    <w:p w14:paraId="5F6E4A99" w14:textId="77777777" w:rsidR="00526BC7" w:rsidRPr="00862CDC" w:rsidRDefault="00526BC7" w:rsidP="0010247E">
      <w:pPr>
        <w:autoSpaceDE w:val="0"/>
        <w:autoSpaceDN w:val="0"/>
        <w:adjustRightInd w:val="0"/>
        <w:spacing w:line="276" w:lineRule="auto"/>
        <w:rPr>
          <w:rFonts w:ascii="Arial" w:hAnsi="Arial" w:cs="Arial"/>
          <w:sz w:val="22"/>
          <w:szCs w:val="22"/>
          <w:lang w:val="en-US"/>
        </w:rPr>
      </w:pPr>
      <w:r w:rsidRPr="00862CDC">
        <w:rPr>
          <w:rFonts w:ascii="Arial" w:hAnsi="Arial" w:cs="Arial"/>
          <w:sz w:val="22"/>
          <w:szCs w:val="22"/>
          <w:lang w:val="en-US"/>
        </w:rPr>
        <w:t>PSCR</w:t>
      </w:r>
      <w:r w:rsidRPr="00862CDC">
        <w:rPr>
          <w:rFonts w:ascii="Arial" w:hAnsi="Arial" w:cs="Arial"/>
          <w:sz w:val="22"/>
          <w:szCs w:val="22"/>
          <w:lang w:val="en-US"/>
        </w:rPr>
        <w:tab/>
      </w:r>
      <w:r w:rsidRPr="00862CDC">
        <w:rPr>
          <w:rFonts w:ascii="Arial" w:hAnsi="Arial" w:cs="Arial"/>
          <w:sz w:val="22"/>
          <w:szCs w:val="22"/>
          <w:lang w:val="en-US"/>
        </w:rPr>
        <w:tab/>
        <w:t>Product Safety &amp; Conformity Representative / Produktsicherheitsbeauftragter</w:t>
      </w:r>
    </w:p>
    <w:p w14:paraId="2530BB7B" w14:textId="6EE22DCC" w:rsidR="00274C15" w:rsidRDefault="00274C15" w:rsidP="0010247E">
      <w:pPr>
        <w:autoSpaceDE w:val="0"/>
        <w:autoSpaceDN w:val="0"/>
        <w:adjustRightInd w:val="0"/>
        <w:spacing w:line="276" w:lineRule="auto"/>
        <w:rPr>
          <w:rFonts w:ascii="Arial" w:hAnsi="Arial" w:cs="Arial"/>
          <w:sz w:val="22"/>
          <w:szCs w:val="22"/>
          <w:lang w:val="en-GB"/>
        </w:rPr>
      </w:pPr>
      <w:r w:rsidRPr="0010247E">
        <w:rPr>
          <w:rFonts w:ascii="Arial" w:hAnsi="Arial" w:cs="Arial"/>
          <w:sz w:val="22"/>
          <w:szCs w:val="22"/>
          <w:lang w:val="en-GB"/>
        </w:rPr>
        <w:t xml:space="preserve">PSW </w:t>
      </w:r>
      <w:r w:rsidR="0094400F" w:rsidRPr="0010247E">
        <w:rPr>
          <w:rFonts w:ascii="Arial" w:hAnsi="Arial" w:cs="Arial"/>
          <w:sz w:val="22"/>
          <w:szCs w:val="22"/>
          <w:lang w:val="en-GB"/>
        </w:rPr>
        <w:tab/>
      </w:r>
      <w:r w:rsidR="0094400F" w:rsidRPr="0010247E">
        <w:rPr>
          <w:rFonts w:ascii="Arial" w:hAnsi="Arial" w:cs="Arial"/>
          <w:sz w:val="22"/>
          <w:szCs w:val="22"/>
          <w:lang w:val="en-GB"/>
        </w:rPr>
        <w:tab/>
      </w:r>
      <w:r w:rsidRPr="0010247E">
        <w:rPr>
          <w:rFonts w:ascii="Arial" w:hAnsi="Arial" w:cs="Arial"/>
          <w:sz w:val="22"/>
          <w:szCs w:val="22"/>
          <w:lang w:val="en-GB"/>
        </w:rPr>
        <w:t>Part Submission Warrant</w:t>
      </w:r>
    </w:p>
    <w:p w14:paraId="7603E8B0" w14:textId="6A1ECFF6" w:rsidR="00E01E62" w:rsidRPr="00E01E62" w:rsidRDefault="00E01E62" w:rsidP="0010247E">
      <w:pPr>
        <w:autoSpaceDE w:val="0"/>
        <w:autoSpaceDN w:val="0"/>
        <w:adjustRightInd w:val="0"/>
        <w:spacing w:line="276" w:lineRule="auto"/>
        <w:rPr>
          <w:rFonts w:ascii="Arial" w:hAnsi="Arial" w:cs="Arial"/>
          <w:sz w:val="22"/>
          <w:szCs w:val="22"/>
        </w:rPr>
      </w:pPr>
      <w:r w:rsidRPr="00E01E62">
        <w:rPr>
          <w:rFonts w:ascii="Arial" w:hAnsi="Arial" w:cs="Arial"/>
          <w:sz w:val="22"/>
          <w:szCs w:val="22"/>
        </w:rPr>
        <w:t>QS</w:t>
      </w:r>
      <w:r>
        <w:rPr>
          <w:rFonts w:ascii="Arial" w:hAnsi="Arial" w:cs="Arial"/>
          <w:sz w:val="22"/>
          <w:szCs w:val="22"/>
        </w:rPr>
        <w:t>V</w:t>
      </w:r>
      <w:r>
        <w:rPr>
          <w:rFonts w:ascii="Arial" w:hAnsi="Arial" w:cs="Arial"/>
          <w:sz w:val="22"/>
          <w:szCs w:val="22"/>
        </w:rPr>
        <w:tab/>
      </w:r>
      <w:r>
        <w:rPr>
          <w:rFonts w:ascii="Arial" w:hAnsi="Arial" w:cs="Arial"/>
          <w:sz w:val="22"/>
          <w:szCs w:val="22"/>
        </w:rPr>
        <w:tab/>
        <w:t>Qualitätssicherungsvereinbarung (dieses Dokument)</w:t>
      </w:r>
    </w:p>
    <w:p w14:paraId="599526BD" w14:textId="77777777" w:rsidR="00274C15" w:rsidRPr="00D642D5" w:rsidRDefault="00274C15" w:rsidP="0010247E">
      <w:pPr>
        <w:autoSpaceDE w:val="0"/>
        <w:autoSpaceDN w:val="0"/>
        <w:adjustRightInd w:val="0"/>
        <w:spacing w:line="276" w:lineRule="auto"/>
        <w:rPr>
          <w:rFonts w:ascii="Arial" w:hAnsi="Arial" w:cs="Arial"/>
          <w:sz w:val="22"/>
          <w:szCs w:val="22"/>
        </w:rPr>
      </w:pPr>
      <w:r w:rsidRPr="00D642D5">
        <w:rPr>
          <w:rFonts w:ascii="Arial" w:hAnsi="Arial" w:cs="Arial"/>
          <w:sz w:val="22"/>
          <w:szCs w:val="22"/>
        </w:rPr>
        <w:t xml:space="preserve">VDA </w:t>
      </w:r>
      <w:r w:rsidR="0094400F" w:rsidRPr="00D642D5">
        <w:rPr>
          <w:rFonts w:ascii="Arial" w:hAnsi="Arial" w:cs="Arial"/>
          <w:sz w:val="22"/>
          <w:szCs w:val="22"/>
        </w:rPr>
        <w:tab/>
      </w:r>
      <w:r w:rsidR="0094400F" w:rsidRPr="00D642D5">
        <w:rPr>
          <w:rFonts w:ascii="Arial" w:hAnsi="Arial" w:cs="Arial"/>
          <w:sz w:val="22"/>
          <w:szCs w:val="22"/>
        </w:rPr>
        <w:tab/>
      </w:r>
      <w:r w:rsidRPr="00D642D5">
        <w:rPr>
          <w:rFonts w:ascii="Arial" w:hAnsi="Arial" w:cs="Arial"/>
          <w:sz w:val="22"/>
          <w:szCs w:val="22"/>
        </w:rPr>
        <w:t>Verband der Automobilindustrie</w:t>
      </w:r>
      <w:r w:rsidR="00D642D5" w:rsidRPr="00D642D5">
        <w:rPr>
          <w:rFonts w:ascii="Arial" w:hAnsi="Arial" w:cs="Arial"/>
          <w:sz w:val="22"/>
          <w:szCs w:val="22"/>
        </w:rPr>
        <w:t xml:space="preserve"> e.</w:t>
      </w:r>
      <w:r w:rsidR="00D642D5">
        <w:rPr>
          <w:rFonts w:ascii="Arial" w:hAnsi="Arial" w:cs="Arial"/>
          <w:sz w:val="22"/>
          <w:szCs w:val="22"/>
        </w:rPr>
        <w:t>V.</w:t>
      </w:r>
    </w:p>
    <w:p w14:paraId="49FBFE52" w14:textId="77777777" w:rsidR="00C8636A" w:rsidRPr="00D642D5" w:rsidRDefault="00C8636A" w:rsidP="0010247E">
      <w:pPr>
        <w:spacing w:after="60" w:line="276" w:lineRule="auto"/>
        <w:rPr>
          <w:rFonts w:ascii="Arial" w:hAnsi="Arial" w:cs="Arial"/>
          <w:b/>
          <w:bCs/>
          <w:sz w:val="22"/>
          <w:szCs w:val="22"/>
        </w:rPr>
      </w:pPr>
    </w:p>
    <w:p w14:paraId="63586B93" w14:textId="77777777" w:rsidR="00C8636A" w:rsidRPr="0010247E" w:rsidRDefault="001F7B50" w:rsidP="0010247E">
      <w:pPr>
        <w:pStyle w:val="berschrift1"/>
        <w:spacing w:line="276" w:lineRule="auto"/>
        <w:rPr>
          <w:sz w:val="22"/>
          <w:szCs w:val="22"/>
        </w:rPr>
      </w:pPr>
      <w:bookmarkStart w:id="67" w:name="_Toc94173588"/>
      <w:r>
        <w:rPr>
          <w:sz w:val="22"/>
          <w:szCs w:val="22"/>
        </w:rPr>
        <w:t>Änderungs</w:t>
      </w:r>
      <w:r w:rsidR="00C8636A" w:rsidRPr="0010247E">
        <w:rPr>
          <w:sz w:val="22"/>
          <w:szCs w:val="22"/>
        </w:rPr>
        <w:t>historie</w:t>
      </w:r>
      <w:bookmarkEnd w:id="67"/>
    </w:p>
    <w:p w14:paraId="5223D3CC" w14:textId="77777777" w:rsidR="00C8636A" w:rsidRPr="0010247E" w:rsidRDefault="00C8636A" w:rsidP="0010247E">
      <w:pPr>
        <w:spacing w:line="276" w:lineRule="auto"/>
        <w:rPr>
          <w:rFonts w:ascii="Arial" w:hAnsi="Arial" w:cs="Arial"/>
          <w:sz w:val="22"/>
          <w:szCs w:val="22"/>
        </w:rPr>
      </w:pPr>
    </w:p>
    <w:tbl>
      <w:tblPr>
        <w:tblStyle w:val="Tabellenraster"/>
        <w:tblW w:w="9209" w:type="dxa"/>
        <w:tblLook w:val="04A0" w:firstRow="1" w:lastRow="0" w:firstColumn="1" w:lastColumn="0" w:noHBand="0" w:noVBand="1"/>
      </w:tblPr>
      <w:tblGrid>
        <w:gridCol w:w="522"/>
        <w:gridCol w:w="1033"/>
        <w:gridCol w:w="4252"/>
        <w:gridCol w:w="1843"/>
        <w:gridCol w:w="1559"/>
      </w:tblGrid>
      <w:tr w:rsidR="00833D16" w:rsidRPr="0010247E" w14:paraId="01E1169E" w14:textId="77777777" w:rsidTr="00047922">
        <w:tc>
          <w:tcPr>
            <w:tcW w:w="522" w:type="dxa"/>
          </w:tcPr>
          <w:p w14:paraId="43811A71" w14:textId="77777777" w:rsidR="00833D16" w:rsidRPr="00833D16" w:rsidRDefault="00833D16" w:rsidP="0010247E">
            <w:pPr>
              <w:spacing w:line="276" w:lineRule="auto"/>
              <w:rPr>
                <w:rFonts w:ascii="Arial" w:hAnsi="Arial" w:cs="Arial"/>
                <w:b/>
                <w:sz w:val="14"/>
                <w:szCs w:val="22"/>
              </w:rPr>
            </w:pPr>
            <w:r w:rsidRPr="00833D16">
              <w:rPr>
                <w:rFonts w:ascii="Arial" w:hAnsi="Arial" w:cs="Arial"/>
                <w:b/>
                <w:sz w:val="14"/>
                <w:szCs w:val="22"/>
              </w:rPr>
              <w:t>Nr.</w:t>
            </w:r>
          </w:p>
        </w:tc>
        <w:tc>
          <w:tcPr>
            <w:tcW w:w="1033" w:type="dxa"/>
          </w:tcPr>
          <w:p w14:paraId="4AE03904" w14:textId="77777777" w:rsidR="00833D16" w:rsidRPr="00833D16" w:rsidRDefault="00833D16" w:rsidP="0010247E">
            <w:pPr>
              <w:spacing w:line="276" w:lineRule="auto"/>
              <w:rPr>
                <w:rFonts w:ascii="Arial" w:hAnsi="Arial" w:cs="Arial"/>
                <w:b/>
                <w:sz w:val="14"/>
                <w:szCs w:val="22"/>
              </w:rPr>
            </w:pPr>
            <w:r w:rsidRPr="00833D16">
              <w:rPr>
                <w:rFonts w:ascii="Arial" w:hAnsi="Arial" w:cs="Arial"/>
                <w:b/>
                <w:sz w:val="14"/>
                <w:szCs w:val="22"/>
              </w:rPr>
              <w:t>Datum</w:t>
            </w:r>
          </w:p>
        </w:tc>
        <w:tc>
          <w:tcPr>
            <w:tcW w:w="4252" w:type="dxa"/>
          </w:tcPr>
          <w:p w14:paraId="16F831BC" w14:textId="77777777" w:rsidR="00833D16" w:rsidRPr="00833D16" w:rsidRDefault="00833D16" w:rsidP="0010247E">
            <w:pPr>
              <w:spacing w:line="276" w:lineRule="auto"/>
              <w:rPr>
                <w:rFonts w:ascii="Arial" w:hAnsi="Arial" w:cs="Arial"/>
                <w:b/>
                <w:sz w:val="14"/>
                <w:szCs w:val="22"/>
              </w:rPr>
            </w:pPr>
            <w:r w:rsidRPr="00833D16">
              <w:rPr>
                <w:rFonts w:ascii="Arial" w:hAnsi="Arial" w:cs="Arial"/>
                <w:b/>
                <w:sz w:val="14"/>
                <w:szCs w:val="22"/>
              </w:rPr>
              <w:t>Grund</w:t>
            </w:r>
          </w:p>
        </w:tc>
        <w:tc>
          <w:tcPr>
            <w:tcW w:w="1843" w:type="dxa"/>
          </w:tcPr>
          <w:p w14:paraId="4A98C69F" w14:textId="77777777" w:rsidR="00833D16" w:rsidRPr="00833D16" w:rsidRDefault="00833D16" w:rsidP="0010247E">
            <w:pPr>
              <w:spacing w:line="276" w:lineRule="auto"/>
              <w:rPr>
                <w:rFonts w:ascii="Arial" w:hAnsi="Arial" w:cs="Arial"/>
                <w:b/>
                <w:sz w:val="14"/>
                <w:szCs w:val="22"/>
              </w:rPr>
            </w:pPr>
            <w:r w:rsidRPr="00833D16">
              <w:rPr>
                <w:rFonts w:ascii="Arial" w:hAnsi="Arial" w:cs="Arial"/>
                <w:b/>
                <w:sz w:val="14"/>
                <w:szCs w:val="22"/>
              </w:rPr>
              <w:t>geprüft</w:t>
            </w:r>
          </w:p>
        </w:tc>
        <w:tc>
          <w:tcPr>
            <w:tcW w:w="1559" w:type="dxa"/>
          </w:tcPr>
          <w:p w14:paraId="6208ACFB" w14:textId="77777777" w:rsidR="00833D16" w:rsidRPr="00833D16" w:rsidRDefault="00833D16" w:rsidP="0010247E">
            <w:pPr>
              <w:spacing w:line="276" w:lineRule="auto"/>
              <w:rPr>
                <w:rFonts w:ascii="Arial" w:hAnsi="Arial" w:cs="Arial"/>
                <w:b/>
                <w:sz w:val="14"/>
                <w:szCs w:val="22"/>
              </w:rPr>
            </w:pPr>
            <w:r w:rsidRPr="00833D16">
              <w:rPr>
                <w:rFonts w:ascii="Arial" w:hAnsi="Arial" w:cs="Arial"/>
                <w:b/>
                <w:sz w:val="14"/>
                <w:szCs w:val="22"/>
              </w:rPr>
              <w:t>freigegeben</w:t>
            </w:r>
          </w:p>
        </w:tc>
      </w:tr>
      <w:tr w:rsidR="00833D16" w:rsidRPr="00833D16" w14:paraId="5AEF2F61" w14:textId="77777777" w:rsidTr="00047922">
        <w:tc>
          <w:tcPr>
            <w:tcW w:w="522" w:type="dxa"/>
          </w:tcPr>
          <w:p w14:paraId="332D616C" w14:textId="77777777" w:rsidR="00833D16" w:rsidRPr="00833D16" w:rsidRDefault="00833D16" w:rsidP="0010247E">
            <w:pPr>
              <w:spacing w:line="276" w:lineRule="auto"/>
              <w:rPr>
                <w:rFonts w:ascii="Arial" w:hAnsi="Arial" w:cs="Arial"/>
                <w:sz w:val="14"/>
                <w:szCs w:val="22"/>
              </w:rPr>
            </w:pPr>
            <w:r w:rsidRPr="00833D16">
              <w:rPr>
                <w:rFonts w:ascii="Arial" w:hAnsi="Arial" w:cs="Arial"/>
                <w:sz w:val="14"/>
                <w:szCs w:val="22"/>
              </w:rPr>
              <w:t>01</w:t>
            </w:r>
          </w:p>
        </w:tc>
        <w:tc>
          <w:tcPr>
            <w:tcW w:w="1033" w:type="dxa"/>
          </w:tcPr>
          <w:p w14:paraId="6EFF44A6" w14:textId="77777777" w:rsidR="00833D16" w:rsidRPr="00833D16" w:rsidRDefault="00833D16" w:rsidP="001F7B50">
            <w:pPr>
              <w:spacing w:line="276" w:lineRule="auto"/>
              <w:rPr>
                <w:rFonts w:ascii="Arial" w:hAnsi="Arial" w:cs="Arial"/>
                <w:sz w:val="14"/>
                <w:szCs w:val="22"/>
              </w:rPr>
            </w:pPr>
            <w:r w:rsidRPr="00833D16">
              <w:rPr>
                <w:rFonts w:ascii="Arial" w:hAnsi="Arial" w:cs="Arial"/>
                <w:sz w:val="14"/>
                <w:szCs w:val="22"/>
              </w:rPr>
              <w:t>15.08.2013</w:t>
            </w:r>
          </w:p>
        </w:tc>
        <w:tc>
          <w:tcPr>
            <w:tcW w:w="4252" w:type="dxa"/>
          </w:tcPr>
          <w:p w14:paraId="51F99209" w14:textId="77777777" w:rsidR="00833D16" w:rsidRPr="00833D16" w:rsidRDefault="00780B0D" w:rsidP="00C46293">
            <w:pPr>
              <w:spacing w:line="276" w:lineRule="auto"/>
              <w:rPr>
                <w:rFonts w:ascii="Arial" w:hAnsi="Arial" w:cs="Arial"/>
                <w:sz w:val="14"/>
                <w:szCs w:val="22"/>
              </w:rPr>
            </w:pPr>
            <w:r>
              <w:rPr>
                <w:rFonts w:ascii="Arial" w:hAnsi="Arial" w:cs="Arial"/>
                <w:sz w:val="14"/>
                <w:szCs w:val="22"/>
              </w:rPr>
              <w:t>Alte Version</w:t>
            </w:r>
          </w:p>
        </w:tc>
        <w:tc>
          <w:tcPr>
            <w:tcW w:w="1843" w:type="dxa"/>
          </w:tcPr>
          <w:p w14:paraId="6E643550" w14:textId="77777777" w:rsidR="00833D16" w:rsidRPr="00833D16" w:rsidRDefault="00833D16" w:rsidP="00C46293">
            <w:pPr>
              <w:spacing w:line="276" w:lineRule="auto"/>
              <w:rPr>
                <w:rFonts w:ascii="Arial" w:hAnsi="Arial" w:cs="Arial"/>
                <w:sz w:val="14"/>
                <w:szCs w:val="22"/>
              </w:rPr>
            </w:pPr>
          </w:p>
        </w:tc>
        <w:tc>
          <w:tcPr>
            <w:tcW w:w="1559" w:type="dxa"/>
          </w:tcPr>
          <w:p w14:paraId="155E3A4C" w14:textId="77777777" w:rsidR="00833D16" w:rsidRPr="00833D16" w:rsidRDefault="00833D16" w:rsidP="00C46293">
            <w:pPr>
              <w:spacing w:line="276" w:lineRule="auto"/>
              <w:rPr>
                <w:rFonts w:ascii="Arial" w:hAnsi="Arial" w:cs="Arial"/>
                <w:sz w:val="14"/>
                <w:szCs w:val="22"/>
              </w:rPr>
            </w:pPr>
          </w:p>
        </w:tc>
      </w:tr>
      <w:tr w:rsidR="00833D16" w:rsidRPr="00833D16" w14:paraId="21CFD83E" w14:textId="77777777" w:rsidTr="00047922">
        <w:tc>
          <w:tcPr>
            <w:tcW w:w="522" w:type="dxa"/>
          </w:tcPr>
          <w:p w14:paraId="24F977CD" w14:textId="77777777" w:rsidR="00833D16" w:rsidRPr="00833D16" w:rsidRDefault="00833D16" w:rsidP="00396B6D">
            <w:pPr>
              <w:spacing w:line="276" w:lineRule="auto"/>
              <w:rPr>
                <w:rFonts w:ascii="Arial" w:hAnsi="Arial" w:cs="Arial"/>
                <w:sz w:val="14"/>
                <w:szCs w:val="22"/>
              </w:rPr>
            </w:pPr>
            <w:r w:rsidRPr="00833D16">
              <w:rPr>
                <w:rFonts w:ascii="Arial" w:hAnsi="Arial" w:cs="Arial"/>
                <w:sz w:val="14"/>
                <w:szCs w:val="22"/>
              </w:rPr>
              <w:t>02</w:t>
            </w:r>
          </w:p>
        </w:tc>
        <w:tc>
          <w:tcPr>
            <w:tcW w:w="1033" w:type="dxa"/>
          </w:tcPr>
          <w:p w14:paraId="1175CBF7" w14:textId="77777777" w:rsidR="00833D16" w:rsidRPr="00833D16" w:rsidRDefault="00833D16" w:rsidP="0019106C">
            <w:pPr>
              <w:spacing w:line="276" w:lineRule="auto"/>
              <w:rPr>
                <w:rFonts w:ascii="Arial" w:hAnsi="Arial" w:cs="Arial"/>
                <w:sz w:val="14"/>
                <w:szCs w:val="22"/>
              </w:rPr>
            </w:pPr>
            <w:r w:rsidRPr="00833D16">
              <w:rPr>
                <w:rFonts w:ascii="Arial" w:hAnsi="Arial" w:cs="Arial"/>
                <w:sz w:val="14"/>
                <w:szCs w:val="22"/>
              </w:rPr>
              <w:t>19.08.2020</w:t>
            </w:r>
          </w:p>
        </w:tc>
        <w:tc>
          <w:tcPr>
            <w:tcW w:w="4252" w:type="dxa"/>
          </w:tcPr>
          <w:p w14:paraId="6F1E8A0F" w14:textId="77777777" w:rsidR="00833D16" w:rsidRPr="00833D16" w:rsidRDefault="00833D16" w:rsidP="00396B6D">
            <w:pPr>
              <w:spacing w:line="276" w:lineRule="auto"/>
              <w:rPr>
                <w:rFonts w:ascii="Arial" w:hAnsi="Arial" w:cs="Arial"/>
                <w:sz w:val="14"/>
                <w:szCs w:val="22"/>
              </w:rPr>
            </w:pPr>
            <w:r w:rsidRPr="00833D16">
              <w:rPr>
                <w:rFonts w:ascii="Arial" w:hAnsi="Arial" w:cs="Arial"/>
                <w:sz w:val="14"/>
                <w:szCs w:val="22"/>
              </w:rPr>
              <w:t>Komplette Neufassung &amp; Englische Version</w:t>
            </w:r>
          </w:p>
        </w:tc>
        <w:tc>
          <w:tcPr>
            <w:tcW w:w="1843" w:type="dxa"/>
          </w:tcPr>
          <w:p w14:paraId="01A35EA9" w14:textId="77777777" w:rsidR="00833D16" w:rsidRPr="00833D16" w:rsidRDefault="00833D16" w:rsidP="00396B6D">
            <w:pPr>
              <w:spacing w:line="276" w:lineRule="auto"/>
              <w:rPr>
                <w:rFonts w:ascii="Arial" w:hAnsi="Arial" w:cs="Arial"/>
                <w:sz w:val="14"/>
                <w:szCs w:val="22"/>
              </w:rPr>
            </w:pPr>
            <w:r>
              <w:rPr>
                <w:rFonts w:ascii="Arial" w:hAnsi="Arial" w:cs="Arial"/>
                <w:sz w:val="14"/>
                <w:szCs w:val="22"/>
              </w:rPr>
              <w:t>S. Weckerle</w:t>
            </w:r>
            <w:r w:rsidR="00047922">
              <w:rPr>
                <w:rFonts w:ascii="Arial" w:hAnsi="Arial" w:cs="Arial"/>
                <w:sz w:val="14"/>
                <w:szCs w:val="22"/>
              </w:rPr>
              <w:t xml:space="preserve"> / J. Becker</w:t>
            </w:r>
          </w:p>
        </w:tc>
        <w:tc>
          <w:tcPr>
            <w:tcW w:w="1559" w:type="dxa"/>
          </w:tcPr>
          <w:p w14:paraId="73731A96" w14:textId="77777777" w:rsidR="00833D16" w:rsidRPr="00833D16" w:rsidRDefault="00833D16" w:rsidP="00396B6D">
            <w:pPr>
              <w:spacing w:line="276" w:lineRule="auto"/>
              <w:rPr>
                <w:rFonts w:ascii="Arial" w:hAnsi="Arial" w:cs="Arial"/>
                <w:sz w:val="14"/>
                <w:szCs w:val="22"/>
              </w:rPr>
            </w:pPr>
            <w:r w:rsidRPr="00833D16">
              <w:rPr>
                <w:rFonts w:ascii="Arial" w:hAnsi="Arial" w:cs="Arial"/>
                <w:sz w:val="14"/>
                <w:szCs w:val="22"/>
              </w:rPr>
              <w:t>T. Dietrich</w:t>
            </w:r>
          </w:p>
        </w:tc>
      </w:tr>
      <w:tr w:rsidR="00831257" w:rsidRPr="00833D16" w14:paraId="064F1B22" w14:textId="77777777" w:rsidTr="00047922">
        <w:tc>
          <w:tcPr>
            <w:tcW w:w="522" w:type="dxa"/>
          </w:tcPr>
          <w:p w14:paraId="3DA7892E" w14:textId="77777777" w:rsidR="00831257" w:rsidRPr="00833D16" w:rsidRDefault="00831257" w:rsidP="00831257">
            <w:pPr>
              <w:spacing w:line="276" w:lineRule="auto"/>
              <w:rPr>
                <w:rFonts w:ascii="Arial" w:hAnsi="Arial" w:cs="Arial"/>
                <w:sz w:val="14"/>
                <w:szCs w:val="22"/>
              </w:rPr>
            </w:pPr>
            <w:r w:rsidRPr="00833D16">
              <w:rPr>
                <w:rFonts w:ascii="Arial" w:hAnsi="Arial" w:cs="Arial"/>
                <w:sz w:val="14"/>
                <w:szCs w:val="22"/>
              </w:rPr>
              <w:t>03</w:t>
            </w:r>
          </w:p>
        </w:tc>
        <w:tc>
          <w:tcPr>
            <w:tcW w:w="1033" w:type="dxa"/>
          </w:tcPr>
          <w:p w14:paraId="5F468E90" w14:textId="77777777" w:rsidR="00831257" w:rsidRPr="00833D16" w:rsidRDefault="00831257" w:rsidP="00831257">
            <w:pPr>
              <w:spacing w:line="276" w:lineRule="auto"/>
              <w:rPr>
                <w:rFonts w:ascii="Arial" w:hAnsi="Arial" w:cs="Arial"/>
                <w:sz w:val="14"/>
                <w:szCs w:val="22"/>
              </w:rPr>
            </w:pPr>
            <w:r w:rsidRPr="00833D16">
              <w:rPr>
                <w:rFonts w:ascii="Arial" w:hAnsi="Arial" w:cs="Arial"/>
                <w:sz w:val="14"/>
                <w:szCs w:val="22"/>
              </w:rPr>
              <w:t>01.10.2020</w:t>
            </w:r>
          </w:p>
        </w:tc>
        <w:tc>
          <w:tcPr>
            <w:tcW w:w="4252" w:type="dxa"/>
          </w:tcPr>
          <w:p w14:paraId="30D816E3" w14:textId="77777777" w:rsidR="00831257" w:rsidRPr="00833D16" w:rsidRDefault="00831257" w:rsidP="00831257">
            <w:pPr>
              <w:spacing w:line="276" w:lineRule="auto"/>
              <w:rPr>
                <w:rFonts w:ascii="Arial" w:hAnsi="Arial" w:cs="Arial"/>
                <w:sz w:val="14"/>
                <w:szCs w:val="22"/>
              </w:rPr>
            </w:pPr>
            <w:r w:rsidRPr="00833D16">
              <w:rPr>
                <w:rFonts w:ascii="Arial" w:hAnsi="Arial" w:cs="Arial"/>
                <w:sz w:val="14"/>
                <w:szCs w:val="22"/>
              </w:rPr>
              <w:t>Rechtschreibkorrektur &amp; „Software“ hinzugefügt unter Punkt 1.1</w:t>
            </w:r>
          </w:p>
        </w:tc>
        <w:tc>
          <w:tcPr>
            <w:tcW w:w="1843" w:type="dxa"/>
          </w:tcPr>
          <w:p w14:paraId="6CF2BD82" w14:textId="77777777" w:rsidR="00831257" w:rsidRPr="00833D16" w:rsidRDefault="00831257" w:rsidP="00831257">
            <w:pPr>
              <w:spacing w:line="276" w:lineRule="auto"/>
              <w:rPr>
                <w:rFonts w:ascii="Arial" w:hAnsi="Arial" w:cs="Arial"/>
                <w:sz w:val="14"/>
                <w:szCs w:val="22"/>
              </w:rPr>
            </w:pPr>
            <w:r w:rsidRPr="00833D16">
              <w:rPr>
                <w:rFonts w:ascii="Arial" w:hAnsi="Arial" w:cs="Arial"/>
                <w:sz w:val="14"/>
                <w:szCs w:val="22"/>
              </w:rPr>
              <w:t>S. Weckerle</w:t>
            </w:r>
            <w:r w:rsidR="00047922">
              <w:rPr>
                <w:rFonts w:ascii="Arial" w:hAnsi="Arial" w:cs="Arial"/>
                <w:sz w:val="14"/>
                <w:szCs w:val="22"/>
              </w:rPr>
              <w:t xml:space="preserve"> / J. Becker</w:t>
            </w:r>
          </w:p>
        </w:tc>
        <w:tc>
          <w:tcPr>
            <w:tcW w:w="1559" w:type="dxa"/>
          </w:tcPr>
          <w:p w14:paraId="375D0329" w14:textId="77777777" w:rsidR="00831257" w:rsidRPr="00833D16" w:rsidRDefault="00831257" w:rsidP="00831257">
            <w:pPr>
              <w:spacing w:line="276" w:lineRule="auto"/>
              <w:rPr>
                <w:rFonts w:ascii="Arial" w:hAnsi="Arial" w:cs="Arial"/>
                <w:sz w:val="14"/>
                <w:szCs w:val="22"/>
              </w:rPr>
            </w:pPr>
            <w:r>
              <w:rPr>
                <w:rFonts w:ascii="Arial" w:hAnsi="Arial" w:cs="Arial"/>
                <w:sz w:val="14"/>
                <w:szCs w:val="22"/>
              </w:rPr>
              <w:t>T. Dietrich</w:t>
            </w:r>
          </w:p>
        </w:tc>
      </w:tr>
      <w:tr w:rsidR="00831257" w:rsidRPr="00833D16" w14:paraId="43B6F2BA" w14:textId="77777777" w:rsidTr="00047922">
        <w:tc>
          <w:tcPr>
            <w:tcW w:w="522" w:type="dxa"/>
          </w:tcPr>
          <w:p w14:paraId="23D095A9" w14:textId="77777777" w:rsidR="00831257" w:rsidRPr="00833D16" w:rsidRDefault="00831257" w:rsidP="00831257">
            <w:pPr>
              <w:spacing w:line="276" w:lineRule="auto"/>
              <w:rPr>
                <w:rFonts w:ascii="Arial" w:hAnsi="Arial" w:cs="Arial"/>
                <w:sz w:val="14"/>
                <w:szCs w:val="22"/>
              </w:rPr>
            </w:pPr>
            <w:r>
              <w:rPr>
                <w:rFonts w:ascii="Arial" w:hAnsi="Arial" w:cs="Arial"/>
                <w:sz w:val="14"/>
                <w:szCs w:val="22"/>
              </w:rPr>
              <w:t>04</w:t>
            </w:r>
          </w:p>
        </w:tc>
        <w:tc>
          <w:tcPr>
            <w:tcW w:w="1033" w:type="dxa"/>
          </w:tcPr>
          <w:p w14:paraId="140A319D" w14:textId="77777777" w:rsidR="00831257" w:rsidRPr="00833D16" w:rsidRDefault="00831257" w:rsidP="00831257">
            <w:pPr>
              <w:spacing w:line="276" w:lineRule="auto"/>
              <w:rPr>
                <w:rFonts w:ascii="Arial" w:hAnsi="Arial" w:cs="Arial"/>
                <w:sz w:val="14"/>
                <w:szCs w:val="22"/>
              </w:rPr>
            </w:pPr>
            <w:r>
              <w:rPr>
                <w:rFonts w:ascii="Arial" w:hAnsi="Arial" w:cs="Arial"/>
                <w:sz w:val="14"/>
                <w:szCs w:val="22"/>
              </w:rPr>
              <w:t>06.10.2021</w:t>
            </w:r>
          </w:p>
        </w:tc>
        <w:tc>
          <w:tcPr>
            <w:tcW w:w="4252" w:type="dxa"/>
          </w:tcPr>
          <w:p w14:paraId="661E16DF" w14:textId="77777777" w:rsidR="00831257" w:rsidRPr="00833D16" w:rsidRDefault="00831257" w:rsidP="00831257">
            <w:pPr>
              <w:spacing w:line="276" w:lineRule="auto"/>
              <w:rPr>
                <w:rFonts w:ascii="Arial" w:hAnsi="Arial" w:cs="Arial"/>
                <w:sz w:val="14"/>
                <w:szCs w:val="22"/>
              </w:rPr>
            </w:pPr>
            <w:r>
              <w:rPr>
                <w:rFonts w:ascii="Arial" w:hAnsi="Arial" w:cs="Arial"/>
                <w:sz w:val="14"/>
                <w:szCs w:val="22"/>
              </w:rPr>
              <w:t>Inhaltliche Anpassungen, MAQMSR und LkSG hinzugefügt</w:t>
            </w:r>
          </w:p>
        </w:tc>
        <w:tc>
          <w:tcPr>
            <w:tcW w:w="1843" w:type="dxa"/>
          </w:tcPr>
          <w:p w14:paraId="2B6043C0" w14:textId="77777777" w:rsidR="00831257" w:rsidRPr="00833D16" w:rsidRDefault="00526BC7" w:rsidP="00831257">
            <w:pPr>
              <w:spacing w:line="276" w:lineRule="auto"/>
              <w:rPr>
                <w:rFonts w:ascii="Arial" w:hAnsi="Arial" w:cs="Arial"/>
                <w:sz w:val="14"/>
                <w:szCs w:val="22"/>
              </w:rPr>
            </w:pPr>
            <w:r>
              <w:rPr>
                <w:rFonts w:ascii="Arial" w:hAnsi="Arial" w:cs="Arial"/>
                <w:sz w:val="14"/>
                <w:szCs w:val="22"/>
              </w:rPr>
              <w:t>S. Weckerle</w:t>
            </w:r>
            <w:r w:rsidR="00047922">
              <w:rPr>
                <w:rFonts w:ascii="Arial" w:hAnsi="Arial" w:cs="Arial"/>
                <w:sz w:val="14"/>
                <w:szCs w:val="22"/>
              </w:rPr>
              <w:t xml:space="preserve"> / J. Becker</w:t>
            </w:r>
          </w:p>
        </w:tc>
        <w:tc>
          <w:tcPr>
            <w:tcW w:w="1559" w:type="dxa"/>
          </w:tcPr>
          <w:p w14:paraId="2713F551" w14:textId="77777777" w:rsidR="00831257" w:rsidRPr="00833D16" w:rsidRDefault="00526BC7" w:rsidP="00831257">
            <w:pPr>
              <w:spacing w:line="276" w:lineRule="auto"/>
              <w:rPr>
                <w:rFonts w:ascii="Arial" w:hAnsi="Arial" w:cs="Arial"/>
                <w:sz w:val="14"/>
                <w:szCs w:val="22"/>
              </w:rPr>
            </w:pPr>
            <w:r>
              <w:rPr>
                <w:rFonts w:ascii="Arial" w:hAnsi="Arial" w:cs="Arial"/>
                <w:sz w:val="14"/>
                <w:szCs w:val="22"/>
              </w:rPr>
              <w:t>T. Dietrich</w:t>
            </w:r>
          </w:p>
        </w:tc>
      </w:tr>
      <w:tr w:rsidR="00047922" w:rsidRPr="00833D16" w14:paraId="3621851A" w14:textId="77777777" w:rsidTr="00047922">
        <w:tc>
          <w:tcPr>
            <w:tcW w:w="522" w:type="dxa"/>
          </w:tcPr>
          <w:p w14:paraId="5C8A9C4A" w14:textId="77777777" w:rsidR="00047922" w:rsidRDefault="00047922" w:rsidP="00831257">
            <w:pPr>
              <w:spacing w:line="276" w:lineRule="auto"/>
              <w:rPr>
                <w:rFonts w:ascii="Arial" w:hAnsi="Arial" w:cs="Arial"/>
                <w:sz w:val="14"/>
                <w:szCs w:val="22"/>
              </w:rPr>
            </w:pPr>
            <w:r>
              <w:rPr>
                <w:rFonts w:ascii="Arial" w:hAnsi="Arial" w:cs="Arial"/>
                <w:sz w:val="14"/>
                <w:szCs w:val="22"/>
              </w:rPr>
              <w:t>05</w:t>
            </w:r>
          </w:p>
        </w:tc>
        <w:tc>
          <w:tcPr>
            <w:tcW w:w="1033" w:type="dxa"/>
          </w:tcPr>
          <w:p w14:paraId="4C9AB11A" w14:textId="70A44868" w:rsidR="00047922" w:rsidRDefault="00222F74" w:rsidP="00831257">
            <w:pPr>
              <w:spacing w:line="276" w:lineRule="auto"/>
              <w:rPr>
                <w:rFonts w:ascii="Arial" w:hAnsi="Arial" w:cs="Arial"/>
                <w:sz w:val="14"/>
                <w:szCs w:val="22"/>
              </w:rPr>
            </w:pPr>
            <w:r>
              <w:rPr>
                <w:rFonts w:ascii="Arial" w:hAnsi="Arial" w:cs="Arial"/>
                <w:sz w:val="14"/>
                <w:szCs w:val="22"/>
              </w:rPr>
              <w:t>06</w:t>
            </w:r>
            <w:r w:rsidR="00780B0D">
              <w:rPr>
                <w:rFonts w:ascii="Arial" w:hAnsi="Arial" w:cs="Arial"/>
                <w:sz w:val="14"/>
                <w:szCs w:val="22"/>
              </w:rPr>
              <w:t>.0</w:t>
            </w:r>
            <w:r>
              <w:rPr>
                <w:rFonts w:ascii="Arial" w:hAnsi="Arial" w:cs="Arial"/>
                <w:sz w:val="14"/>
                <w:szCs w:val="22"/>
              </w:rPr>
              <w:t>4</w:t>
            </w:r>
            <w:r w:rsidR="00780B0D">
              <w:rPr>
                <w:rFonts w:ascii="Arial" w:hAnsi="Arial" w:cs="Arial"/>
                <w:sz w:val="14"/>
                <w:szCs w:val="22"/>
              </w:rPr>
              <w:t>.2022</w:t>
            </w:r>
          </w:p>
        </w:tc>
        <w:tc>
          <w:tcPr>
            <w:tcW w:w="4252" w:type="dxa"/>
          </w:tcPr>
          <w:p w14:paraId="658913B3" w14:textId="77777777" w:rsidR="00047922" w:rsidRDefault="00780B0D" w:rsidP="00831257">
            <w:pPr>
              <w:spacing w:line="276" w:lineRule="auto"/>
              <w:rPr>
                <w:rFonts w:ascii="Arial" w:hAnsi="Arial" w:cs="Arial"/>
                <w:sz w:val="14"/>
                <w:szCs w:val="22"/>
              </w:rPr>
            </w:pPr>
            <w:r>
              <w:rPr>
                <w:rFonts w:ascii="Arial" w:hAnsi="Arial" w:cs="Arial"/>
                <w:sz w:val="14"/>
                <w:szCs w:val="22"/>
              </w:rPr>
              <w:t>Inhaltliche Anpassungen, Präambel, Kap. 1, 2.1, 2.2, 2.3, 2.5, 2.6, 2.7, 3, 4.2</w:t>
            </w:r>
          </w:p>
        </w:tc>
        <w:tc>
          <w:tcPr>
            <w:tcW w:w="1843" w:type="dxa"/>
          </w:tcPr>
          <w:p w14:paraId="56C5B163" w14:textId="77777777" w:rsidR="00047922" w:rsidRDefault="00047922" w:rsidP="00831257">
            <w:pPr>
              <w:spacing w:line="276" w:lineRule="auto"/>
              <w:rPr>
                <w:rFonts w:ascii="Arial" w:hAnsi="Arial" w:cs="Arial"/>
                <w:sz w:val="14"/>
                <w:szCs w:val="22"/>
              </w:rPr>
            </w:pPr>
            <w:r>
              <w:rPr>
                <w:rFonts w:ascii="Arial" w:hAnsi="Arial" w:cs="Arial"/>
                <w:sz w:val="14"/>
                <w:szCs w:val="22"/>
              </w:rPr>
              <w:t>S. Weckerle / J. Becker / R. Skibbe</w:t>
            </w:r>
          </w:p>
        </w:tc>
        <w:tc>
          <w:tcPr>
            <w:tcW w:w="1559" w:type="dxa"/>
          </w:tcPr>
          <w:p w14:paraId="79330A5D" w14:textId="77777777" w:rsidR="00047922" w:rsidRDefault="00047922" w:rsidP="00831257">
            <w:pPr>
              <w:spacing w:line="276" w:lineRule="auto"/>
              <w:rPr>
                <w:rFonts w:ascii="Arial" w:hAnsi="Arial" w:cs="Arial"/>
                <w:sz w:val="14"/>
                <w:szCs w:val="22"/>
              </w:rPr>
            </w:pPr>
            <w:r>
              <w:rPr>
                <w:rFonts w:ascii="Arial" w:hAnsi="Arial" w:cs="Arial"/>
                <w:sz w:val="14"/>
                <w:szCs w:val="22"/>
              </w:rPr>
              <w:t>T. Dietrich</w:t>
            </w:r>
          </w:p>
        </w:tc>
      </w:tr>
    </w:tbl>
    <w:p w14:paraId="3EFBFEE7" w14:textId="77777777" w:rsidR="00B53281" w:rsidRPr="00C46293" w:rsidRDefault="00B53281" w:rsidP="0010247E">
      <w:pPr>
        <w:autoSpaceDE w:val="0"/>
        <w:autoSpaceDN w:val="0"/>
        <w:adjustRightInd w:val="0"/>
        <w:spacing w:line="276" w:lineRule="auto"/>
        <w:rPr>
          <w:rFonts w:ascii="Arial" w:hAnsi="Arial" w:cs="Arial"/>
          <w:sz w:val="22"/>
          <w:szCs w:val="22"/>
        </w:rPr>
      </w:pPr>
    </w:p>
    <w:sectPr w:rsidR="00B53281" w:rsidRPr="00C46293" w:rsidSect="00DE1C2A">
      <w:headerReference w:type="default" r:id="rId17"/>
      <w:footerReference w:type="default" r:id="rId18"/>
      <w:headerReference w:type="first" r:id="rId19"/>
      <w:footerReference w:type="first" r:id="rId20"/>
      <w:type w:val="continuous"/>
      <w:pgSz w:w="11906" w:h="16838" w:code="9"/>
      <w:pgMar w:top="2835" w:right="1295" w:bottom="1418" w:left="1418" w:header="851" w:footer="7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178F7" w14:textId="77777777" w:rsidR="005063B3" w:rsidRDefault="005063B3">
      <w:r>
        <w:separator/>
      </w:r>
    </w:p>
  </w:endnote>
  <w:endnote w:type="continuationSeparator" w:id="0">
    <w:p w14:paraId="1E1EEB11" w14:textId="77777777" w:rsidR="005063B3" w:rsidRDefault="00506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5C505" w14:textId="77777777" w:rsidR="003E72BA" w:rsidRDefault="003E72BA" w:rsidP="00B53281">
    <w:pPr>
      <w:rPr>
        <w:rFonts w:ascii="Arial" w:hAnsi="Arial" w:cs="Arial"/>
        <w:sz w:val="17"/>
        <w:szCs w:val="17"/>
      </w:rPr>
    </w:pPr>
  </w:p>
  <w:p w14:paraId="7D2420D6" w14:textId="31B4707D" w:rsidR="003E72BA" w:rsidRPr="000B21E7" w:rsidRDefault="003E72BA" w:rsidP="00B53281">
    <w:pPr>
      <w:rPr>
        <w:rFonts w:ascii="Arial" w:hAnsi="Arial" w:cs="Arial"/>
        <w:sz w:val="17"/>
        <w:szCs w:val="17"/>
      </w:rPr>
    </w:pPr>
    <w:r w:rsidRPr="00A20B70">
      <w:rPr>
        <w:rFonts w:ascii="Arial" w:hAnsi="Arial" w:cs="Arial"/>
        <w:sz w:val="17"/>
        <w:szCs w:val="17"/>
      </w:rPr>
      <w:t>Allgemeine Qualitätsvereinbarung für Lieferanten</w:t>
    </w:r>
    <w:r>
      <w:rPr>
        <w:rFonts w:ascii="Arial" w:hAnsi="Arial" w:cs="Arial"/>
        <w:sz w:val="17"/>
        <w:szCs w:val="17"/>
      </w:rPr>
      <w:t xml:space="preserve"> </w:t>
    </w:r>
    <w:r>
      <w:rPr>
        <w:rFonts w:ascii="Arial" w:hAnsi="Arial" w:cs="Arial"/>
        <w:sz w:val="17"/>
        <w:szCs w:val="17"/>
      </w:rPr>
      <w:tab/>
      <w:t>V_05</w:t>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sidRPr="000B21E7">
      <w:rPr>
        <w:rFonts w:ascii="Arial" w:hAnsi="Arial" w:cs="Arial"/>
        <w:sz w:val="17"/>
        <w:szCs w:val="17"/>
      </w:rPr>
      <w:t xml:space="preserve">Seite </w:t>
    </w:r>
    <w:r w:rsidRPr="000B21E7">
      <w:rPr>
        <w:rFonts w:ascii="Arial" w:hAnsi="Arial" w:cs="Arial"/>
        <w:sz w:val="17"/>
        <w:szCs w:val="17"/>
      </w:rPr>
      <w:fldChar w:fldCharType="begin"/>
    </w:r>
    <w:r w:rsidRPr="000B21E7">
      <w:rPr>
        <w:rFonts w:ascii="Arial" w:hAnsi="Arial" w:cs="Arial"/>
        <w:sz w:val="17"/>
        <w:szCs w:val="17"/>
      </w:rPr>
      <w:instrText xml:space="preserve"> PAGE </w:instrText>
    </w:r>
    <w:r w:rsidRPr="000B21E7">
      <w:rPr>
        <w:rFonts w:ascii="Arial" w:hAnsi="Arial" w:cs="Arial"/>
        <w:sz w:val="17"/>
        <w:szCs w:val="17"/>
      </w:rPr>
      <w:fldChar w:fldCharType="separate"/>
    </w:r>
    <w:r w:rsidR="00832B63">
      <w:rPr>
        <w:rFonts w:ascii="Arial" w:hAnsi="Arial" w:cs="Arial"/>
        <w:noProof/>
        <w:sz w:val="17"/>
        <w:szCs w:val="17"/>
      </w:rPr>
      <w:t>20</w:t>
    </w:r>
    <w:r w:rsidRPr="000B21E7">
      <w:rPr>
        <w:rFonts w:ascii="Arial" w:hAnsi="Arial" w:cs="Arial"/>
        <w:sz w:val="17"/>
        <w:szCs w:val="17"/>
      </w:rPr>
      <w:fldChar w:fldCharType="end"/>
    </w:r>
    <w:r w:rsidRPr="000B21E7">
      <w:rPr>
        <w:rFonts w:ascii="Arial" w:hAnsi="Arial" w:cs="Arial"/>
        <w:sz w:val="17"/>
        <w:szCs w:val="17"/>
      </w:rPr>
      <w:t xml:space="preserve"> von </w:t>
    </w:r>
    <w:r w:rsidRPr="000B21E7">
      <w:rPr>
        <w:rFonts w:ascii="Arial" w:hAnsi="Arial" w:cs="Arial"/>
        <w:sz w:val="17"/>
        <w:szCs w:val="17"/>
      </w:rPr>
      <w:fldChar w:fldCharType="begin"/>
    </w:r>
    <w:r w:rsidRPr="000B21E7">
      <w:rPr>
        <w:rFonts w:ascii="Arial" w:hAnsi="Arial" w:cs="Arial"/>
        <w:sz w:val="17"/>
        <w:szCs w:val="17"/>
      </w:rPr>
      <w:instrText xml:space="preserve"> NUMPAGES </w:instrText>
    </w:r>
    <w:r w:rsidRPr="000B21E7">
      <w:rPr>
        <w:rFonts w:ascii="Arial" w:hAnsi="Arial" w:cs="Arial"/>
        <w:sz w:val="17"/>
        <w:szCs w:val="17"/>
      </w:rPr>
      <w:fldChar w:fldCharType="separate"/>
    </w:r>
    <w:r w:rsidR="00832B63">
      <w:rPr>
        <w:rFonts w:ascii="Arial" w:hAnsi="Arial" w:cs="Arial"/>
        <w:noProof/>
        <w:sz w:val="17"/>
        <w:szCs w:val="17"/>
      </w:rPr>
      <w:t>25</w:t>
    </w:r>
    <w:r w:rsidRPr="000B21E7">
      <w:rPr>
        <w:rFonts w:ascii="Arial" w:hAnsi="Arial" w:cs="Arial"/>
        <w:sz w:val="17"/>
        <w:szCs w:val="17"/>
      </w:rPr>
      <w:fldChar w:fldCharType="end"/>
    </w:r>
    <w:r>
      <w:rPr>
        <w:noProof/>
        <w:lang w:eastAsia="zh-CN"/>
      </w:rPr>
      <w:drawing>
        <wp:anchor distT="0" distB="0" distL="114300" distR="114300" simplePos="0" relativeHeight="251667968" behindDoc="0" locked="0" layoutInCell="1" allowOverlap="1" wp14:anchorId="3263F67D" wp14:editId="3FF3E8AF">
          <wp:simplePos x="0" y="0"/>
          <wp:positionH relativeFrom="column">
            <wp:posOffset>-21590</wp:posOffset>
          </wp:positionH>
          <wp:positionV relativeFrom="paragraph">
            <wp:posOffset>192405</wp:posOffset>
          </wp:positionV>
          <wp:extent cx="1483360" cy="243205"/>
          <wp:effectExtent l="0" t="0" r="2540" b="4445"/>
          <wp:wrapTopAndBottom/>
          <wp:docPr id="6" name="Bild 26" descr="focu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ocused"/>
                  <pic:cNvPicPr>
                    <a:picLocks noChangeAspect="1" noChangeArrowheads="1"/>
                  </pic:cNvPicPr>
                </pic:nvPicPr>
                <pic:blipFill>
                  <a:blip r:embed="rId1">
                    <a:lum bright="40000"/>
                    <a:extLst>
                      <a:ext uri="{28A0092B-C50C-407E-A947-70E740481C1C}">
                        <a14:useLocalDpi xmlns:a14="http://schemas.microsoft.com/office/drawing/2010/main" val="0"/>
                      </a:ext>
                    </a:extLst>
                  </a:blip>
                  <a:srcRect/>
                  <a:stretch>
                    <a:fillRect/>
                  </a:stretch>
                </pic:blipFill>
                <pic:spPr bwMode="auto">
                  <a:xfrm>
                    <a:off x="0" y="0"/>
                    <a:ext cx="1483360" cy="243205"/>
                  </a:xfrm>
                  <a:prstGeom prst="rect">
                    <a:avLst/>
                  </a:prstGeom>
                  <a:noFill/>
                  <a:ln>
                    <a:noFill/>
                  </a:ln>
                </pic:spPr>
              </pic:pic>
            </a:graphicData>
          </a:graphic>
        </wp:anchor>
      </w:drawing>
    </w:r>
    <w:r>
      <w:rPr>
        <w:rFonts w:ascii="Arial" w:hAnsi="Arial" w:cs="Arial"/>
        <w:sz w:val="17"/>
        <w:szCs w:val="17"/>
      </w:rPr>
      <w:tab/>
      <w:t xml:space="preserve">     </w:t>
    </w:r>
    <w:r>
      <w:rPr>
        <w:rFonts w:ascii="Arial" w:hAnsi="Arial" w:cs="Arial"/>
        <w:sz w:val="17"/>
        <w:szCs w:val="17"/>
      </w:rPr>
      <w:tab/>
    </w:r>
    <w:r>
      <w:rPr>
        <w:rFonts w:ascii="Arial" w:hAnsi="Arial" w:cs="Arial"/>
        <w:sz w:val="17"/>
        <w:szCs w:val="17"/>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FCE5A" w14:textId="229BFB68" w:rsidR="003E72BA" w:rsidRPr="00433658" w:rsidRDefault="003E72BA" w:rsidP="00433658">
    <w:pPr>
      <w:jc w:val="center"/>
      <w:rPr>
        <w:rFonts w:ascii="Arial" w:hAnsi="Arial" w:cs="Arial"/>
        <w:sz w:val="17"/>
        <w:szCs w:val="17"/>
      </w:rPr>
    </w:pPr>
    <w:r w:rsidRPr="00433658">
      <w:rPr>
        <w:rFonts w:ascii="Arial" w:hAnsi="Arial" w:cs="Arial"/>
        <w:sz w:val="17"/>
        <w:szCs w:val="17"/>
      </w:rPr>
      <w:t xml:space="preserve">Seite </w:t>
    </w:r>
    <w:r w:rsidRPr="00433658">
      <w:rPr>
        <w:rFonts w:ascii="Arial" w:hAnsi="Arial" w:cs="Arial"/>
        <w:sz w:val="17"/>
        <w:szCs w:val="17"/>
      </w:rPr>
      <w:fldChar w:fldCharType="begin"/>
    </w:r>
    <w:r w:rsidRPr="00433658">
      <w:rPr>
        <w:rFonts w:ascii="Arial" w:hAnsi="Arial" w:cs="Arial"/>
        <w:sz w:val="17"/>
        <w:szCs w:val="17"/>
      </w:rPr>
      <w:instrText xml:space="preserve"> PAGE </w:instrText>
    </w:r>
    <w:r w:rsidRPr="00433658">
      <w:rPr>
        <w:rFonts w:ascii="Arial" w:hAnsi="Arial" w:cs="Arial"/>
        <w:sz w:val="17"/>
        <w:szCs w:val="17"/>
      </w:rPr>
      <w:fldChar w:fldCharType="separate"/>
    </w:r>
    <w:r w:rsidR="00832B63">
      <w:rPr>
        <w:rFonts w:ascii="Arial" w:hAnsi="Arial" w:cs="Arial"/>
        <w:noProof/>
        <w:sz w:val="17"/>
        <w:szCs w:val="17"/>
      </w:rPr>
      <w:t>1</w:t>
    </w:r>
    <w:r w:rsidRPr="00433658">
      <w:rPr>
        <w:rFonts w:ascii="Arial" w:hAnsi="Arial" w:cs="Arial"/>
        <w:sz w:val="17"/>
        <w:szCs w:val="17"/>
      </w:rPr>
      <w:fldChar w:fldCharType="end"/>
    </w:r>
    <w:r w:rsidRPr="00433658">
      <w:rPr>
        <w:rFonts w:ascii="Arial" w:hAnsi="Arial" w:cs="Arial"/>
        <w:sz w:val="17"/>
        <w:szCs w:val="17"/>
      </w:rPr>
      <w:t xml:space="preserve"> von </w:t>
    </w:r>
    <w:r w:rsidRPr="00433658">
      <w:rPr>
        <w:rFonts w:ascii="Arial" w:hAnsi="Arial" w:cs="Arial"/>
        <w:sz w:val="17"/>
        <w:szCs w:val="17"/>
      </w:rPr>
      <w:fldChar w:fldCharType="begin"/>
    </w:r>
    <w:r w:rsidRPr="00433658">
      <w:rPr>
        <w:rFonts w:ascii="Arial" w:hAnsi="Arial" w:cs="Arial"/>
        <w:sz w:val="17"/>
        <w:szCs w:val="17"/>
      </w:rPr>
      <w:instrText xml:space="preserve"> NUMPAGES </w:instrText>
    </w:r>
    <w:r w:rsidRPr="00433658">
      <w:rPr>
        <w:rFonts w:ascii="Arial" w:hAnsi="Arial" w:cs="Arial"/>
        <w:sz w:val="17"/>
        <w:szCs w:val="17"/>
      </w:rPr>
      <w:fldChar w:fldCharType="separate"/>
    </w:r>
    <w:r w:rsidR="00832B63">
      <w:rPr>
        <w:rFonts w:ascii="Arial" w:hAnsi="Arial" w:cs="Arial"/>
        <w:noProof/>
        <w:sz w:val="17"/>
        <w:szCs w:val="17"/>
      </w:rPr>
      <w:t>25</w:t>
    </w:r>
    <w:r w:rsidRPr="00433658">
      <w:rPr>
        <w:rFonts w:ascii="Arial" w:hAnsi="Arial" w:cs="Arial"/>
        <w:sz w:val="17"/>
        <w:szCs w:val="17"/>
      </w:rPr>
      <w:fldChar w:fldCharType="end"/>
    </w:r>
    <w:r>
      <w:rPr>
        <w:rFonts w:ascii="Arial" w:hAnsi="Arial" w:cs="Arial"/>
        <w:noProof/>
        <w:sz w:val="17"/>
        <w:szCs w:val="17"/>
        <w:lang w:eastAsia="zh-CN"/>
      </w:rPr>
      <w:drawing>
        <wp:anchor distT="0" distB="0" distL="114300" distR="114300" simplePos="0" relativeHeight="251656192" behindDoc="0" locked="1" layoutInCell="0" allowOverlap="1" wp14:anchorId="58B2CF42" wp14:editId="5EC606EB">
          <wp:simplePos x="0" y="0"/>
          <wp:positionH relativeFrom="column">
            <wp:posOffset>-8255</wp:posOffset>
          </wp:positionH>
          <wp:positionV relativeFrom="page">
            <wp:posOffset>9946005</wp:posOffset>
          </wp:positionV>
          <wp:extent cx="1483360" cy="243205"/>
          <wp:effectExtent l="0" t="0" r="2540" b="4445"/>
          <wp:wrapTopAndBottom/>
          <wp:docPr id="8" name="Bild 8" descr="focu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cus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24320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1FA86" w14:textId="77777777" w:rsidR="005063B3" w:rsidRDefault="005063B3">
      <w:r>
        <w:separator/>
      </w:r>
    </w:p>
  </w:footnote>
  <w:footnote w:type="continuationSeparator" w:id="0">
    <w:p w14:paraId="292CEFC9" w14:textId="77777777" w:rsidR="005063B3" w:rsidRDefault="00506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CE892" w14:textId="35C28A96" w:rsidR="003E72BA" w:rsidRPr="00F96193" w:rsidRDefault="0055040F" w:rsidP="00CD5970">
    <w:r>
      <w:rPr>
        <w:noProof/>
        <w:lang w:eastAsia="zh-CN"/>
      </w:rPr>
      <mc:AlternateContent>
        <mc:Choice Requires="wps">
          <w:drawing>
            <wp:anchor distT="0" distB="0" distL="114300" distR="114300" simplePos="0" relativeHeight="251670016" behindDoc="0" locked="0" layoutInCell="1" allowOverlap="1" wp14:anchorId="034B5FDB" wp14:editId="6637BEC4">
              <wp:simplePos x="0" y="0"/>
              <wp:positionH relativeFrom="margin">
                <wp:posOffset>1336585</wp:posOffset>
              </wp:positionH>
              <wp:positionV relativeFrom="paragraph">
                <wp:posOffset>-224699</wp:posOffset>
              </wp:positionV>
              <wp:extent cx="2562225" cy="352425"/>
              <wp:effectExtent l="0" t="0" r="9525" b="9525"/>
              <wp:wrapNone/>
              <wp:docPr id="3" name="Textfeld 3"/>
              <wp:cNvGraphicFramePr/>
              <a:graphic xmlns:a="http://schemas.openxmlformats.org/drawingml/2006/main">
                <a:graphicData uri="http://schemas.microsoft.com/office/word/2010/wordprocessingShape">
                  <wps:wsp>
                    <wps:cNvSpPr txBox="1"/>
                    <wps:spPr>
                      <a:xfrm>
                        <a:off x="0" y="0"/>
                        <a:ext cx="2562225" cy="352425"/>
                      </a:xfrm>
                      <a:prstGeom prst="rect">
                        <a:avLst/>
                      </a:prstGeom>
                      <a:solidFill>
                        <a:srgbClr val="FFFFFF"/>
                      </a:solidFill>
                      <a:ln w="6350">
                        <a:noFill/>
                      </a:ln>
                    </wps:spPr>
                    <wps:txbx>
                      <w:txbxContent>
                        <w:p w14:paraId="60D6CCBF" w14:textId="77777777" w:rsidR="0055040F" w:rsidRDefault="0055040F" w:rsidP="0055040F">
                          <w:pPr>
                            <w:rPr>
                              <w:rFonts w:ascii="Arial" w:hAnsi="Arial" w:cs="Arial"/>
                            </w:rPr>
                          </w:pPr>
                          <w:r>
                            <w:rPr>
                              <w:rFonts w:ascii="Arial" w:hAnsi="Arial" w:cs="Arial"/>
                              <w:caps/>
                              <w:color w:val="00A8B2"/>
                            </w:rPr>
                            <w:t>Vertraulich | confidential</w:t>
                          </w:r>
                        </w:p>
                        <w:p w14:paraId="2B79930E" w14:textId="77777777" w:rsidR="0055040F" w:rsidRDefault="0055040F" w:rsidP="0055040F">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34B5FDB" id="_x0000_t202" coordsize="21600,21600" o:spt="202" path="m,l,21600r21600,l21600,xe">
              <v:stroke joinstyle="miter"/>
              <v:path gradientshapeok="t" o:connecttype="rect"/>
            </v:shapetype>
            <v:shape id="Textfeld 3" o:spid="_x0000_s1026" type="#_x0000_t202" style="position:absolute;margin-left:105.25pt;margin-top:-17.7pt;width:201.75pt;height:27.7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" stroked="f" strokeweight=".5pt">
              <v:textbox>
                <w:txbxContent>
                  <w:p w14:paraId="60D6CCBF" w14:textId="77777777" w:rsidR="0055040F" w:rsidRDefault="0055040F" w:rsidP="0055040F">
                    <w:pPr>
                      <w:rPr>
                        <w:rFonts w:ascii="Arial" w:hAnsi="Arial" w:cs="Arial"/>
                      </w:rPr>
                    </w:pPr>
                    <w:r>
                      <w:rPr>
                        <w:rFonts w:ascii="Arial" w:hAnsi="Arial" w:cs="Arial"/>
                        <w:caps/>
                        <w:color w:val="00A8B2"/>
                      </w:rPr>
                      <w:t>Vertraulich | confidential</w:t>
                    </w:r>
                  </w:p>
                  <w:p w14:paraId="2B79930E" w14:textId="77777777" w:rsidR="0055040F" w:rsidRDefault="0055040F" w:rsidP="0055040F">
                    <w:pPr>
                      <w:rPr>
                        <w:rFonts w:ascii="Arial" w:hAnsi="Arial" w:cs="Arial"/>
                      </w:rPr>
                    </w:pPr>
                  </w:p>
                </w:txbxContent>
              </v:textbox>
              <w10:wrap anchorx="margin"/>
            </v:shape>
          </w:pict>
        </mc:Fallback>
      </mc:AlternateContent>
    </w:r>
    <w:r w:rsidR="003E72BA">
      <w:rPr>
        <w:noProof/>
        <w:lang w:eastAsia="zh-CN"/>
      </w:rPr>
      <w:drawing>
        <wp:anchor distT="0" distB="0" distL="114300" distR="114300" simplePos="0" relativeHeight="251657216" behindDoc="0" locked="0" layoutInCell="1" allowOverlap="1" wp14:anchorId="6C5F72BD" wp14:editId="24C19AFF">
          <wp:simplePos x="0" y="0"/>
          <wp:positionH relativeFrom="column">
            <wp:posOffset>-901700</wp:posOffset>
          </wp:positionH>
          <wp:positionV relativeFrom="paragraph">
            <wp:posOffset>-540385</wp:posOffset>
          </wp:positionV>
          <wp:extent cx="7680960" cy="1535430"/>
          <wp:effectExtent l="0" t="0" r="0" b="7620"/>
          <wp:wrapTopAndBottom/>
          <wp:docPr id="5" name="Bild 25" descr="00-B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00-B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5354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7E32D" w14:textId="77777777" w:rsidR="003E72BA" w:rsidRDefault="003E72BA" w:rsidP="00CD5970">
    <w:r>
      <w:rPr>
        <w:noProof/>
        <w:lang w:eastAsia="zh-CN"/>
      </w:rPr>
      <w:drawing>
        <wp:anchor distT="0" distB="0" distL="114300" distR="114300" simplePos="0" relativeHeight="251659264" behindDoc="0" locked="0" layoutInCell="1" allowOverlap="1" wp14:anchorId="0B326229" wp14:editId="26EC778B">
          <wp:simplePos x="0" y="0"/>
          <wp:positionH relativeFrom="column">
            <wp:posOffset>-900430</wp:posOffset>
          </wp:positionH>
          <wp:positionV relativeFrom="paragraph">
            <wp:posOffset>-542925</wp:posOffset>
          </wp:positionV>
          <wp:extent cx="7680960" cy="1535430"/>
          <wp:effectExtent l="0" t="0" r="0" b="7620"/>
          <wp:wrapTopAndBottom/>
          <wp:docPr id="7" name="Bild 27" descr="00-B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0-B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5354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253C8"/>
    <w:multiLevelType w:val="hybridMultilevel"/>
    <w:tmpl w:val="D43EFA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62382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F84840"/>
    <w:multiLevelType w:val="hybridMultilevel"/>
    <w:tmpl w:val="C48851C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F9C0526"/>
    <w:multiLevelType w:val="multilevel"/>
    <w:tmpl w:val="78C4771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rPr>
        <w:color w:val="auto"/>
      </w:rPr>
    </w:lvl>
    <w:lvl w:ilvl="2">
      <w:start w:val="1"/>
      <w:numFmt w:val="decimal"/>
      <w:pStyle w:val="berschrift3"/>
      <w:lvlText w:val="%1.%2.%3"/>
      <w:lvlJc w:val="left"/>
      <w:pPr>
        <w:ind w:left="720" w:hanging="720"/>
      </w:pPr>
      <w:rPr>
        <w:b/>
      </w:r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14A22E3C"/>
    <w:multiLevelType w:val="hybridMultilevel"/>
    <w:tmpl w:val="3D2E6D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726B3F"/>
    <w:multiLevelType w:val="hybridMultilevel"/>
    <w:tmpl w:val="20CC83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CB6B36"/>
    <w:multiLevelType w:val="hybridMultilevel"/>
    <w:tmpl w:val="6D4690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1548FB"/>
    <w:multiLevelType w:val="hybridMultilevel"/>
    <w:tmpl w:val="3766CEF0"/>
    <w:lvl w:ilvl="0" w:tplc="B8CA9732">
      <w:start w:val="1"/>
      <w:numFmt w:val="bullet"/>
      <w:lvlText w:val="»"/>
      <w:lvlJc w:val="left"/>
      <w:pPr>
        <w:ind w:left="720" w:hanging="360"/>
      </w:pPr>
      <w:rPr>
        <w:rFonts w:ascii="Calibri" w:hAnsi="Calibr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B4A11E6"/>
    <w:multiLevelType w:val="hybridMultilevel"/>
    <w:tmpl w:val="8F5C2C34"/>
    <w:lvl w:ilvl="0" w:tplc="B8CA9732">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FFF2B2A"/>
    <w:multiLevelType w:val="hybridMultilevel"/>
    <w:tmpl w:val="6694909E"/>
    <w:lvl w:ilvl="0" w:tplc="30187CB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1737F9A"/>
    <w:multiLevelType w:val="hybridMultilevel"/>
    <w:tmpl w:val="09684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368166F"/>
    <w:multiLevelType w:val="hybridMultilevel"/>
    <w:tmpl w:val="F7A04E22"/>
    <w:lvl w:ilvl="0" w:tplc="6A1C4882">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23A646E2"/>
    <w:multiLevelType w:val="hybridMultilevel"/>
    <w:tmpl w:val="2AF43C6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40E6C73"/>
    <w:multiLevelType w:val="hybridMultilevel"/>
    <w:tmpl w:val="AC9C70B6"/>
    <w:lvl w:ilvl="0" w:tplc="B8CA9732">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7534916"/>
    <w:multiLevelType w:val="hybridMultilevel"/>
    <w:tmpl w:val="61A45038"/>
    <w:lvl w:ilvl="0" w:tplc="FE8851B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8546193"/>
    <w:multiLevelType w:val="hybridMultilevel"/>
    <w:tmpl w:val="3E86F510"/>
    <w:lvl w:ilvl="0" w:tplc="B8CA9732">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0C77023"/>
    <w:multiLevelType w:val="hybridMultilevel"/>
    <w:tmpl w:val="76E23484"/>
    <w:lvl w:ilvl="0" w:tplc="B8CA9732">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36869E4"/>
    <w:multiLevelType w:val="hybridMultilevel"/>
    <w:tmpl w:val="3572CC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411369F"/>
    <w:multiLevelType w:val="hybridMultilevel"/>
    <w:tmpl w:val="6F64C6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5775BC0"/>
    <w:multiLevelType w:val="hybridMultilevel"/>
    <w:tmpl w:val="351AB62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E546546"/>
    <w:multiLevelType w:val="hybridMultilevel"/>
    <w:tmpl w:val="0B146758"/>
    <w:lvl w:ilvl="0" w:tplc="B8CA9732">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4F078A2"/>
    <w:multiLevelType w:val="hybridMultilevel"/>
    <w:tmpl w:val="7CC06E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1C36A14"/>
    <w:multiLevelType w:val="hybridMultilevel"/>
    <w:tmpl w:val="DEA29392"/>
    <w:lvl w:ilvl="0" w:tplc="04070019">
      <w:start w:val="1"/>
      <w:numFmt w:val="lowerLetter"/>
      <w:lvlText w:val="%1."/>
      <w:lvlJc w:val="left"/>
      <w:pPr>
        <w:ind w:left="720" w:hanging="360"/>
      </w:pPr>
    </w:lvl>
    <w:lvl w:ilvl="1" w:tplc="0407001B">
      <w:start w:val="1"/>
      <w:numFmt w:val="lowerRoman"/>
      <w:lvlText w:val="%2."/>
      <w:lvlJc w:val="right"/>
      <w:pPr>
        <w:ind w:left="1440" w:hanging="360"/>
      </w:pPr>
    </w:lvl>
    <w:lvl w:ilvl="2" w:tplc="D0CA5A9C">
      <w:start w:val="5"/>
      <w:numFmt w:val="bullet"/>
      <w:lvlText w:val="-"/>
      <w:lvlJc w:val="left"/>
      <w:pPr>
        <w:ind w:left="2340" w:hanging="360"/>
      </w:pPr>
      <w:rPr>
        <w:rFonts w:ascii="Helvetica" w:eastAsia="Times New Roman" w:hAnsi="Helvetica" w:cs="Helvetica"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4934706"/>
    <w:multiLevelType w:val="hybridMultilevel"/>
    <w:tmpl w:val="0CE61BA4"/>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720561B"/>
    <w:multiLevelType w:val="hybridMultilevel"/>
    <w:tmpl w:val="0736F8CA"/>
    <w:lvl w:ilvl="0" w:tplc="6A1C4882">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77664799"/>
    <w:multiLevelType w:val="hybridMultilevel"/>
    <w:tmpl w:val="E35CE72C"/>
    <w:lvl w:ilvl="0" w:tplc="B8CA9732">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7E84181"/>
    <w:multiLevelType w:val="hybridMultilevel"/>
    <w:tmpl w:val="5FFE327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8842C69"/>
    <w:multiLevelType w:val="hybridMultilevel"/>
    <w:tmpl w:val="5EBA6FE2"/>
    <w:lvl w:ilvl="0" w:tplc="B8CA9732">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8A221D6"/>
    <w:multiLevelType w:val="hybridMultilevel"/>
    <w:tmpl w:val="8B2484A8"/>
    <w:lvl w:ilvl="0" w:tplc="B8CA9732">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C4C44B7"/>
    <w:multiLevelType w:val="hybridMultilevel"/>
    <w:tmpl w:val="A2C4A0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9"/>
  </w:num>
  <w:num w:numId="2">
    <w:abstractNumId w:val="18"/>
  </w:num>
  <w:num w:numId="3">
    <w:abstractNumId w:val="6"/>
  </w:num>
  <w:num w:numId="4">
    <w:abstractNumId w:val="5"/>
  </w:num>
  <w:num w:numId="5">
    <w:abstractNumId w:val="17"/>
  </w:num>
  <w:num w:numId="6">
    <w:abstractNumId w:val="10"/>
  </w:num>
  <w:num w:numId="7">
    <w:abstractNumId w:val="0"/>
  </w:num>
  <w:num w:numId="8">
    <w:abstractNumId w:val="11"/>
  </w:num>
  <w:num w:numId="9">
    <w:abstractNumId w:val="2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 w:numId="13">
    <w:abstractNumId w:val="16"/>
  </w:num>
  <w:num w:numId="14">
    <w:abstractNumId w:val="14"/>
  </w:num>
  <w:num w:numId="15">
    <w:abstractNumId w:val="15"/>
  </w:num>
  <w:num w:numId="16">
    <w:abstractNumId w:val="28"/>
  </w:num>
  <w:num w:numId="17">
    <w:abstractNumId w:val="13"/>
  </w:num>
  <w:num w:numId="18">
    <w:abstractNumId w:val="25"/>
  </w:num>
  <w:num w:numId="19">
    <w:abstractNumId w:val="8"/>
  </w:num>
  <w:num w:numId="20">
    <w:abstractNumId w:val="26"/>
  </w:num>
  <w:num w:numId="21">
    <w:abstractNumId w:val="3"/>
  </w:num>
  <w:num w:numId="22">
    <w:abstractNumId w:val="3"/>
  </w:num>
  <w:num w:numId="23">
    <w:abstractNumId w:val="3"/>
  </w:num>
  <w:num w:numId="24">
    <w:abstractNumId w:val="19"/>
  </w:num>
  <w:num w:numId="25">
    <w:abstractNumId w:val="23"/>
  </w:num>
  <w:num w:numId="26">
    <w:abstractNumId w:val="22"/>
  </w:num>
  <w:num w:numId="27">
    <w:abstractNumId w:val="9"/>
  </w:num>
  <w:num w:numId="28">
    <w:abstractNumId w:val="12"/>
  </w:num>
  <w:num w:numId="29">
    <w:abstractNumId w:val="2"/>
  </w:num>
  <w:num w:numId="30">
    <w:abstractNumId w:val="7"/>
  </w:num>
  <w:num w:numId="31">
    <w:abstractNumId w:val="3"/>
  </w:num>
  <w:num w:numId="32">
    <w:abstractNumId w:val="3"/>
  </w:num>
  <w:num w:numId="33">
    <w:abstractNumId w:val="3"/>
  </w:num>
  <w:num w:numId="34">
    <w:abstractNumId w:val="3"/>
  </w:num>
  <w:num w:numId="35">
    <w:abstractNumId w:val="4"/>
  </w:num>
  <w:num w:numId="36">
    <w:abstractNumId w:val="3"/>
  </w:num>
  <w:num w:numId="37">
    <w:abstractNumId w:val="21"/>
  </w:num>
  <w:num w:numId="38">
    <w:abstractNumId w:val="27"/>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284"/>
  <w:drawingGridVerticalSpacing w:val="284"/>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BE9"/>
    <w:rsid w:val="00000BE9"/>
    <w:rsid w:val="00005F7C"/>
    <w:rsid w:val="00006DC1"/>
    <w:rsid w:val="00020561"/>
    <w:rsid w:val="00021F2C"/>
    <w:rsid w:val="0002617E"/>
    <w:rsid w:val="00031AAB"/>
    <w:rsid w:val="000330DE"/>
    <w:rsid w:val="0004598D"/>
    <w:rsid w:val="00045FA6"/>
    <w:rsid w:val="00047922"/>
    <w:rsid w:val="00060DF3"/>
    <w:rsid w:val="00062B26"/>
    <w:rsid w:val="00063B49"/>
    <w:rsid w:val="00066737"/>
    <w:rsid w:val="0006762F"/>
    <w:rsid w:val="00074ED4"/>
    <w:rsid w:val="00082ED9"/>
    <w:rsid w:val="00082FF9"/>
    <w:rsid w:val="000869F1"/>
    <w:rsid w:val="000A10EA"/>
    <w:rsid w:val="000A74FA"/>
    <w:rsid w:val="000A7978"/>
    <w:rsid w:val="000B1AFC"/>
    <w:rsid w:val="000B21E7"/>
    <w:rsid w:val="000B3D46"/>
    <w:rsid w:val="000C13A5"/>
    <w:rsid w:val="000C4AEC"/>
    <w:rsid w:val="000D03BF"/>
    <w:rsid w:val="000D083E"/>
    <w:rsid w:val="000D4A81"/>
    <w:rsid w:val="000D67C2"/>
    <w:rsid w:val="000E0450"/>
    <w:rsid w:val="000E0C20"/>
    <w:rsid w:val="000F00D4"/>
    <w:rsid w:val="000F1AD5"/>
    <w:rsid w:val="000F442A"/>
    <w:rsid w:val="0010247E"/>
    <w:rsid w:val="001039D0"/>
    <w:rsid w:val="0010409A"/>
    <w:rsid w:val="00104925"/>
    <w:rsid w:val="00106F75"/>
    <w:rsid w:val="001071EB"/>
    <w:rsid w:val="00121F53"/>
    <w:rsid w:val="00122922"/>
    <w:rsid w:val="0013356D"/>
    <w:rsid w:val="00135887"/>
    <w:rsid w:val="00154DB7"/>
    <w:rsid w:val="0016162D"/>
    <w:rsid w:val="00162853"/>
    <w:rsid w:val="00166397"/>
    <w:rsid w:val="001708E0"/>
    <w:rsid w:val="00176A40"/>
    <w:rsid w:val="0019106C"/>
    <w:rsid w:val="00193879"/>
    <w:rsid w:val="00197EB1"/>
    <w:rsid w:val="001A31FD"/>
    <w:rsid w:val="001A69BE"/>
    <w:rsid w:val="001B21E4"/>
    <w:rsid w:val="001B2C20"/>
    <w:rsid w:val="001C5227"/>
    <w:rsid w:val="001D4EB7"/>
    <w:rsid w:val="001D503B"/>
    <w:rsid w:val="001E641A"/>
    <w:rsid w:val="001F221B"/>
    <w:rsid w:val="001F7B50"/>
    <w:rsid w:val="002007FB"/>
    <w:rsid w:val="00200ECE"/>
    <w:rsid w:val="00201140"/>
    <w:rsid w:val="00201BE9"/>
    <w:rsid w:val="002033C7"/>
    <w:rsid w:val="002059E0"/>
    <w:rsid w:val="00206F9F"/>
    <w:rsid w:val="00212CFD"/>
    <w:rsid w:val="002149F6"/>
    <w:rsid w:val="00216123"/>
    <w:rsid w:val="00222F74"/>
    <w:rsid w:val="00223728"/>
    <w:rsid w:val="002241F4"/>
    <w:rsid w:val="002248C3"/>
    <w:rsid w:val="002270F8"/>
    <w:rsid w:val="00230D10"/>
    <w:rsid w:val="002321D2"/>
    <w:rsid w:val="002366BC"/>
    <w:rsid w:val="00244C8B"/>
    <w:rsid w:val="00245C67"/>
    <w:rsid w:val="002462FA"/>
    <w:rsid w:val="00246339"/>
    <w:rsid w:val="00250C2E"/>
    <w:rsid w:val="00252E75"/>
    <w:rsid w:val="00253D2C"/>
    <w:rsid w:val="00266D8D"/>
    <w:rsid w:val="00270DC4"/>
    <w:rsid w:val="002728F7"/>
    <w:rsid w:val="002733B9"/>
    <w:rsid w:val="0027438B"/>
    <w:rsid w:val="00274C15"/>
    <w:rsid w:val="00275FE4"/>
    <w:rsid w:val="00277319"/>
    <w:rsid w:val="00280971"/>
    <w:rsid w:val="00282370"/>
    <w:rsid w:val="00293215"/>
    <w:rsid w:val="00293872"/>
    <w:rsid w:val="00294ECB"/>
    <w:rsid w:val="00295365"/>
    <w:rsid w:val="00295FCB"/>
    <w:rsid w:val="00297330"/>
    <w:rsid w:val="002A1FBD"/>
    <w:rsid w:val="002B0FFB"/>
    <w:rsid w:val="002B1C2C"/>
    <w:rsid w:val="002B57CB"/>
    <w:rsid w:val="002B5FEF"/>
    <w:rsid w:val="002C4B3C"/>
    <w:rsid w:val="002D4EB6"/>
    <w:rsid w:val="002E11DA"/>
    <w:rsid w:val="002E1AD7"/>
    <w:rsid w:val="002E79FC"/>
    <w:rsid w:val="002F5C5E"/>
    <w:rsid w:val="003070F7"/>
    <w:rsid w:val="0033122E"/>
    <w:rsid w:val="00334252"/>
    <w:rsid w:val="00334BC6"/>
    <w:rsid w:val="0034564D"/>
    <w:rsid w:val="0035713F"/>
    <w:rsid w:val="0036140B"/>
    <w:rsid w:val="0036191A"/>
    <w:rsid w:val="003677C0"/>
    <w:rsid w:val="00372B4E"/>
    <w:rsid w:val="00384C7E"/>
    <w:rsid w:val="00396B6D"/>
    <w:rsid w:val="00397285"/>
    <w:rsid w:val="00397BC7"/>
    <w:rsid w:val="003A175E"/>
    <w:rsid w:val="003B0FA9"/>
    <w:rsid w:val="003B6238"/>
    <w:rsid w:val="003E72BA"/>
    <w:rsid w:val="003E74DE"/>
    <w:rsid w:val="00422C69"/>
    <w:rsid w:val="0042391B"/>
    <w:rsid w:val="004261F2"/>
    <w:rsid w:val="00431CD1"/>
    <w:rsid w:val="00433658"/>
    <w:rsid w:val="00435962"/>
    <w:rsid w:val="00443F20"/>
    <w:rsid w:val="00444D69"/>
    <w:rsid w:val="00446E7B"/>
    <w:rsid w:val="00453E12"/>
    <w:rsid w:val="0047724C"/>
    <w:rsid w:val="004776B3"/>
    <w:rsid w:val="00484F5A"/>
    <w:rsid w:val="0049420E"/>
    <w:rsid w:val="004942F8"/>
    <w:rsid w:val="0049463D"/>
    <w:rsid w:val="004B4B4F"/>
    <w:rsid w:val="004B637C"/>
    <w:rsid w:val="004B6C45"/>
    <w:rsid w:val="004B6D3C"/>
    <w:rsid w:val="004C5463"/>
    <w:rsid w:val="004D0E50"/>
    <w:rsid w:val="004D2BCA"/>
    <w:rsid w:val="004D5C9D"/>
    <w:rsid w:val="004D67A0"/>
    <w:rsid w:val="004D6F56"/>
    <w:rsid w:val="004E3FB4"/>
    <w:rsid w:val="004E5658"/>
    <w:rsid w:val="004E6C06"/>
    <w:rsid w:val="004F4ECF"/>
    <w:rsid w:val="004F67CE"/>
    <w:rsid w:val="004F68BF"/>
    <w:rsid w:val="00506261"/>
    <w:rsid w:val="005063B3"/>
    <w:rsid w:val="00512F39"/>
    <w:rsid w:val="00513142"/>
    <w:rsid w:val="00515DB1"/>
    <w:rsid w:val="00520B7C"/>
    <w:rsid w:val="005213F9"/>
    <w:rsid w:val="00525EDC"/>
    <w:rsid w:val="00526BC7"/>
    <w:rsid w:val="00526F23"/>
    <w:rsid w:val="005274CF"/>
    <w:rsid w:val="00534118"/>
    <w:rsid w:val="00534811"/>
    <w:rsid w:val="00540E65"/>
    <w:rsid w:val="00543D29"/>
    <w:rsid w:val="00546355"/>
    <w:rsid w:val="0055040F"/>
    <w:rsid w:val="00551CC0"/>
    <w:rsid w:val="0055393F"/>
    <w:rsid w:val="00555653"/>
    <w:rsid w:val="0056240D"/>
    <w:rsid w:val="0056394D"/>
    <w:rsid w:val="005768F7"/>
    <w:rsid w:val="00582B41"/>
    <w:rsid w:val="00586B6A"/>
    <w:rsid w:val="005962A7"/>
    <w:rsid w:val="005A43CA"/>
    <w:rsid w:val="005A43F3"/>
    <w:rsid w:val="005B24F0"/>
    <w:rsid w:val="005B4EF4"/>
    <w:rsid w:val="005C0D3A"/>
    <w:rsid w:val="005C3745"/>
    <w:rsid w:val="005E06D5"/>
    <w:rsid w:val="005E125F"/>
    <w:rsid w:val="005E31BA"/>
    <w:rsid w:val="005F1681"/>
    <w:rsid w:val="005F4CA5"/>
    <w:rsid w:val="005F668A"/>
    <w:rsid w:val="005F6F12"/>
    <w:rsid w:val="005F7EFF"/>
    <w:rsid w:val="00601C99"/>
    <w:rsid w:val="00602B5F"/>
    <w:rsid w:val="00603B0C"/>
    <w:rsid w:val="00613024"/>
    <w:rsid w:val="00617221"/>
    <w:rsid w:val="00620E21"/>
    <w:rsid w:val="0062382A"/>
    <w:rsid w:val="00641010"/>
    <w:rsid w:val="0064727F"/>
    <w:rsid w:val="00651106"/>
    <w:rsid w:val="00675B7E"/>
    <w:rsid w:val="00676209"/>
    <w:rsid w:val="00687083"/>
    <w:rsid w:val="006870BB"/>
    <w:rsid w:val="00690291"/>
    <w:rsid w:val="006A21F1"/>
    <w:rsid w:val="006B13FB"/>
    <w:rsid w:val="006B209A"/>
    <w:rsid w:val="006B6FF5"/>
    <w:rsid w:val="006B71BB"/>
    <w:rsid w:val="006C1D41"/>
    <w:rsid w:val="006E4F6E"/>
    <w:rsid w:val="006F2D65"/>
    <w:rsid w:val="00706A6D"/>
    <w:rsid w:val="00706BD3"/>
    <w:rsid w:val="00707B0A"/>
    <w:rsid w:val="0071017E"/>
    <w:rsid w:val="0072399B"/>
    <w:rsid w:val="00734010"/>
    <w:rsid w:val="00743F52"/>
    <w:rsid w:val="007475D6"/>
    <w:rsid w:val="00747A0C"/>
    <w:rsid w:val="007500A1"/>
    <w:rsid w:val="00750A51"/>
    <w:rsid w:val="00752F3D"/>
    <w:rsid w:val="007607CD"/>
    <w:rsid w:val="0076630C"/>
    <w:rsid w:val="007765C4"/>
    <w:rsid w:val="00780AB6"/>
    <w:rsid w:val="00780B0D"/>
    <w:rsid w:val="00781A7C"/>
    <w:rsid w:val="00785AF5"/>
    <w:rsid w:val="00792F0C"/>
    <w:rsid w:val="007A2B22"/>
    <w:rsid w:val="007A6C78"/>
    <w:rsid w:val="007B30AA"/>
    <w:rsid w:val="007C2F4A"/>
    <w:rsid w:val="007D39BF"/>
    <w:rsid w:val="007E2250"/>
    <w:rsid w:val="007E505B"/>
    <w:rsid w:val="007F6459"/>
    <w:rsid w:val="007F65D5"/>
    <w:rsid w:val="00805A5F"/>
    <w:rsid w:val="00813DF5"/>
    <w:rsid w:val="008272AA"/>
    <w:rsid w:val="0083099F"/>
    <w:rsid w:val="00831257"/>
    <w:rsid w:val="00832B63"/>
    <w:rsid w:val="00833D16"/>
    <w:rsid w:val="00837633"/>
    <w:rsid w:val="00845AE8"/>
    <w:rsid w:val="008520BD"/>
    <w:rsid w:val="00862CDC"/>
    <w:rsid w:val="00870892"/>
    <w:rsid w:val="00870897"/>
    <w:rsid w:val="008820C5"/>
    <w:rsid w:val="00882F64"/>
    <w:rsid w:val="008912E3"/>
    <w:rsid w:val="008914EE"/>
    <w:rsid w:val="008953D3"/>
    <w:rsid w:val="008974FE"/>
    <w:rsid w:val="008A1BAF"/>
    <w:rsid w:val="008A68B0"/>
    <w:rsid w:val="008B62FF"/>
    <w:rsid w:val="008C3A5E"/>
    <w:rsid w:val="008C5F23"/>
    <w:rsid w:val="008D0B16"/>
    <w:rsid w:val="008D36A6"/>
    <w:rsid w:val="008E2E56"/>
    <w:rsid w:val="008F428D"/>
    <w:rsid w:val="008F7500"/>
    <w:rsid w:val="008F7779"/>
    <w:rsid w:val="0090338C"/>
    <w:rsid w:val="009046C6"/>
    <w:rsid w:val="009052AA"/>
    <w:rsid w:val="00920876"/>
    <w:rsid w:val="00924B31"/>
    <w:rsid w:val="00926794"/>
    <w:rsid w:val="00926E4F"/>
    <w:rsid w:val="00932454"/>
    <w:rsid w:val="00934400"/>
    <w:rsid w:val="00937B6D"/>
    <w:rsid w:val="0094400F"/>
    <w:rsid w:val="00947F95"/>
    <w:rsid w:val="00950B7F"/>
    <w:rsid w:val="00950D57"/>
    <w:rsid w:val="009514BE"/>
    <w:rsid w:val="00952B59"/>
    <w:rsid w:val="00963D11"/>
    <w:rsid w:val="0097337C"/>
    <w:rsid w:val="0097363A"/>
    <w:rsid w:val="009766C2"/>
    <w:rsid w:val="00980F90"/>
    <w:rsid w:val="00987FEA"/>
    <w:rsid w:val="009A69EF"/>
    <w:rsid w:val="009B23A7"/>
    <w:rsid w:val="009B6BB6"/>
    <w:rsid w:val="009C457C"/>
    <w:rsid w:val="009C608B"/>
    <w:rsid w:val="009C636F"/>
    <w:rsid w:val="009C6B3B"/>
    <w:rsid w:val="009D115C"/>
    <w:rsid w:val="009D2BE8"/>
    <w:rsid w:val="009D43EB"/>
    <w:rsid w:val="009F549A"/>
    <w:rsid w:val="00A1053B"/>
    <w:rsid w:val="00A1195C"/>
    <w:rsid w:val="00A20B70"/>
    <w:rsid w:val="00A27325"/>
    <w:rsid w:val="00A27F20"/>
    <w:rsid w:val="00A36D89"/>
    <w:rsid w:val="00A37694"/>
    <w:rsid w:val="00A37897"/>
    <w:rsid w:val="00A416A3"/>
    <w:rsid w:val="00A45EE0"/>
    <w:rsid w:val="00A51849"/>
    <w:rsid w:val="00A60156"/>
    <w:rsid w:val="00A71FBE"/>
    <w:rsid w:val="00A7463A"/>
    <w:rsid w:val="00A80F68"/>
    <w:rsid w:val="00A813E4"/>
    <w:rsid w:val="00A84D3E"/>
    <w:rsid w:val="00A85949"/>
    <w:rsid w:val="00A933C3"/>
    <w:rsid w:val="00A938E0"/>
    <w:rsid w:val="00A9484F"/>
    <w:rsid w:val="00A978BF"/>
    <w:rsid w:val="00AA247E"/>
    <w:rsid w:val="00AA7589"/>
    <w:rsid w:val="00AB2B11"/>
    <w:rsid w:val="00AB641F"/>
    <w:rsid w:val="00AB786D"/>
    <w:rsid w:val="00AC2833"/>
    <w:rsid w:val="00AC32E5"/>
    <w:rsid w:val="00AC4FFD"/>
    <w:rsid w:val="00AC547D"/>
    <w:rsid w:val="00AC6CAE"/>
    <w:rsid w:val="00AC7B5D"/>
    <w:rsid w:val="00AD63B4"/>
    <w:rsid w:val="00AD75E4"/>
    <w:rsid w:val="00AE6436"/>
    <w:rsid w:val="00AF2264"/>
    <w:rsid w:val="00B05537"/>
    <w:rsid w:val="00B07F30"/>
    <w:rsid w:val="00B12A03"/>
    <w:rsid w:val="00B22056"/>
    <w:rsid w:val="00B32465"/>
    <w:rsid w:val="00B53281"/>
    <w:rsid w:val="00B67F09"/>
    <w:rsid w:val="00B73C60"/>
    <w:rsid w:val="00B80F62"/>
    <w:rsid w:val="00B840B1"/>
    <w:rsid w:val="00B90435"/>
    <w:rsid w:val="00BA18E0"/>
    <w:rsid w:val="00BA1C38"/>
    <w:rsid w:val="00BA4798"/>
    <w:rsid w:val="00BA53BF"/>
    <w:rsid w:val="00BB6422"/>
    <w:rsid w:val="00BC32D9"/>
    <w:rsid w:val="00BD1865"/>
    <w:rsid w:val="00BE6942"/>
    <w:rsid w:val="00BE6D8B"/>
    <w:rsid w:val="00C04B4C"/>
    <w:rsid w:val="00C1505A"/>
    <w:rsid w:val="00C24AE8"/>
    <w:rsid w:val="00C3156F"/>
    <w:rsid w:val="00C360BC"/>
    <w:rsid w:val="00C3631B"/>
    <w:rsid w:val="00C367B5"/>
    <w:rsid w:val="00C37654"/>
    <w:rsid w:val="00C40829"/>
    <w:rsid w:val="00C42B24"/>
    <w:rsid w:val="00C43658"/>
    <w:rsid w:val="00C46293"/>
    <w:rsid w:val="00C63BF7"/>
    <w:rsid w:val="00C6691B"/>
    <w:rsid w:val="00C6721B"/>
    <w:rsid w:val="00C700F4"/>
    <w:rsid w:val="00C8455C"/>
    <w:rsid w:val="00C8636A"/>
    <w:rsid w:val="00C864F7"/>
    <w:rsid w:val="00C9166F"/>
    <w:rsid w:val="00C928C4"/>
    <w:rsid w:val="00C933D3"/>
    <w:rsid w:val="00C96B29"/>
    <w:rsid w:val="00CA0CE2"/>
    <w:rsid w:val="00CA193E"/>
    <w:rsid w:val="00CA2567"/>
    <w:rsid w:val="00CA3DFF"/>
    <w:rsid w:val="00CA552F"/>
    <w:rsid w:val="00CA65DE"/>
    <w:rsid w:val="00CA7B63"/>
    <w:rsid w:val="00CB2BD5"/>
    <w:rsid w:val="00CB325E"/>
    <w:rsid w:val="00CB7EA5"/>
    <w:rsid w:val="00CC1403"/>
    <w:rsid w:val="00CC1D28"/>
    <w:rsid w:val="00CD5970"/>
    <w:rsid w:val="00CD5A33"/>
    <w:rsid w:val="00CD78D3"/>
    <w:rsid w:val="00CE15A3"/>
    <w:rsid w:val="00CE3DDD"/>
    <w:rsid w:val="00CE58D4"/>
    <w:rsid w:val="00CF32B1"/>
    <w:rsid w:val="00D16789"/>
    <w:rsid w:val="00D22BB7"/>
    <w:rsid w:val="00D2433C"/>
    <w:rsid w:val="00D319B8"/>
    <w:rsid w:val="00D413AE"/>
    <w:rsid w:val="00D42178"/>
    <w:rsid w:val="00D51460"/>
    <w:rsid w:val="00D53932"/>
    <w:rsid w:val="00D53C57"/>
    <w:rsid w:val="00D6377A"/>
    <w:rsid w:val="00D642D5"/>
    <w:rsid w:val="00D674C5"/>
    <w:rsid w:val="00D71700"/>
    <w:rsid w:val="00D751D2"/>
    <w:rsid w:val="00D7557A"/>
    <w:rsid w:val="00DA6B77"/>
    <w:rsid w:val="00DB1321"/>
    <w:rsid w:val="00DB6631"/>
    <w:rsid w:val="00DC2862"/>
    <w:rsid w:val="00DD077B"/>
    <w:rsid w:val="00DD1D81"/>
    <w:rsid w:val="00DD3E81"/>
    <w:rsid w:val="00DD5A21"/>
    <w:rsid w:val="00DD79A3"/>
    <w:rsid w:val="00DE0FA5"/>
    <w:rsid w:val="00DE1C2A"/>
    <w:rsid w:val="00DE3F44"/>
    <w:rsid w:val="00DE4B7C"/>
    <w:rsid w:val="00DF0CC8"/>
    <w:rsid w:val="00DF301A"/>
    <w:rsid w:val="00DF4A36"/>
    <w:rsid w:val="00DF6B1E"/>
    <w:rsid w:val="00E01E62"/>
    <w:rsid w:val="00E0217A"/>
    <w:rsid w:val="00E035DD"/>
    <w:rsid w:val="00E16343"/>
    <w:rsid w:val="00E266CF"/>
    <w:rsid w:val="00E270D2"/>
    <w:rsid w:val="00E30143"/>
    <w:rsid w:val="00E31C03"/>
    <w:rsid w:val="00E33147"/>
    <w:rsid w:val="00E455E0"/>
    <w:rsid w:val="00E47BDC"/>
    <w:rsid w:val="00E605BF"/>
    <w:rsid w:val="00E6096B"/>
    <w:rsid w:val="00E62D76"/>
    <w:rsid w:val="00E703F3"/>
    <w:rsid w:val="00E71FF3"/>
    <w:rsid w:val="00E77710"/>
    <w:rsid w:val="00E800EE"/>
    <w:rsid w:val="00E86723"/>
    <w:rsid w:val="00E91D2F"/>
    <w:rsid w:val="00E94F93"/>
    <w:rsid w:val="00EA5961"/>
    <w:rsid w:val="00EA76C2"/>
    <w:rsid w:val="00EB1CF5"/>
    <w:rsid w:val="00EC22E0"/>
    <w:rsid w:val="00EC467A"/>
    <w:rsid w:val="00EC71F7"/>
    <w:rsid w:val="00ED552D"/>
    <w:rsid w:val="00EE1465"/>
    <w:rsid w:val="00EE15DE"/>
    <w:rsid w:val="00EE1FAC"/>
    <w:rsid w:val="00EE2877"/>
    <w:rsid w:val="00EE5C1A"/>
    <w:rsid w:val="00EF0FB1"/>
    <w:rsid w:val="00EF1BD7"/>
    <w:rsid w:val="00EF3035"/>
    <w:rsid w:val="00EF3B62"/>
    <w:rsid w:val="00EF3E18"/>
    <w:rsid w:val="00F01087"/>
    <w:rsid w:val="00F044BA"/>
    <w:rsid w:val="00F2388B"/>
    <w:rsid w:val="00F34062"/>
    <w:rsid w:val="00F35769"/>
    <w:rsid w:val="00F368D5"/>
    <w:rsid w:val="00F47C27"/>
    <w:rsid w:val="00F579A4"/>
    <w:rsid w:val="00F60306"/>
    <w:rsid w:val="00F62093"/>
    <w:rsid w:val="00F71B98"/>
    <w:rsid w:val="00F80E79"/>
    <w:rsid w:val="00F8367F"/>
    <w:rsid w:val="00F8600E"/>
    <w:rsid w:val="00F92441"/>
    <w:rsid w:val="00F95A90"/>
    <w:rsid w:val="00F96193"/>
    <w:rsid w:val="00F97E04"/>
    <w:rsid w:val="00FB0997"/>
    <w:rsid w:val="00FB29A5"/>
    <w:rsid w:val="00FC08F5"/>
    <w:rsid w:val="00FC6414"/>
    <w:rsid w:val="00FD4EBD"/>
    <w:rsid w:val="00FE5041"/>
    <w:rsid w:val="00FF375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1BF3B8"/>
  <w15:docId w15:val="{183B6801-2F28-4B9F-B137-056729AA0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semiHidden="1" w:uiPriority="99" w:unhideWhenUsed="1"/>
    <w:lsdException w:name="footer"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semiHidden="1" w:unhideWhenUsed="1"/>
    <w:lsdException w:name="Body Text 3" w:semiHidden="1" w:unhideWhenUsed="1"/>
    <w:lsdException w:name="Body Text Indent 2" w:locked="1" w:semiHidden="1" w:unhideWhenUsed="1"/>
    <w:lsdException w:name="Body Text Indent 3" w:locked="1" w:semiHidden="1" w:unhideWhenUsed="1"/>
    <w:lsdException w:name="Block Text"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7FB"/>
    <w:rPr>
      <w:sz w:val="24"/>
      <w:szCs w:val="24"/>
    </w:rPr>
  </w:style>
  <w:style w:type="paragraph" w:styleId="berschrift1">
    <w:name w:val="heading 1"/>
    <w:basedOn w:val="Standard"/>
    <w:next w:val="Standard"/>
    <w:link w:val="berschrift1Zchn"/>
    <w:qFormat/>
    <w:locked/>
    <w:rsid w:val="000C4AEC"/>
    <w:pPr>
      <w:keepNext/>
      <w:numPr>
        <w:numId w:val="12"/>
      </w:numPr>
      <w:jc w:val="both"/>
      <w:outlineLvl w:val="0"/>
    </w:pPr>
    <w:rPr>
      <w:rFonts w:ascii="Arial" w:hAnsi="Arial" w:cs="Arial"/>
      <w:b/>
      <w:sz w:val="20"/>
      <w:szCs w:val="20"/>
    </w:rPr>
  </w:style>
  <w:style w:type="paragraph" w:styleId="berschrift2">
    <w:name w:val="heading 2"/>
    <w:basedOn w:val="Standard"/>
    <w:next w:val="Standard"/>
    <w:link w:val="berschrift2Zchn"/>
    <w:qFormat/>
    <w:locked/>
    <w:pPr>
      <w:keepNext/>
      <w:numPr>
        <w:ilvl w:val="1"/>
        <w:numId w:val="12"/>
      </w:numPr>
      <w:spacing w:line="312" w:lineRule="exact"/>
      <w:outlineLvl w:val="1"/>
    </w:pPr>
    <w:rPr>
      <w:rFonts w:ascii="Arial" w:hAnsi="Arial" w:cs="Arial"/>
      <w:b/>
      <w:bCs/>
      <w:sz w:val="20"/>
    </w:rPr>
  </w:style>
  <w:style w:type="paragraph" w:styleId="berschrift3">
    <w:name w:val="heading 3"/>
    <w:basedOn w:val="Standard"/>
    <w:next w:val="Standard"/>
    <w:link w:val="berschrift3Zchn"/>
    <w:unhideWhenUsed/>
    <w:qFormat/>
    <w:locked/>
    <w:rsid w:val="002007FB"/>
    <w:pPr>
      <w:keepNext/>
      <w:keepLines/>
      <w:numPr>
        <w:ilvl w:val="2"/>
        <w:numId w:val="12"/>
      </w:numPr>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next w:val="Standard"/>
    <w:link w:val="berschrift4Zchn"/>
    <w:semiHidden/>
    <w:unhideWhenUsed/>
    <w:qFormat/>
    <w:locked/>
    <w:rsid w:val="00443F20"/>
    <w:pPr>
      <w:keepNext/>
      <w:keepLines/>
      <w:numPr>
        <w:ilvl w:val="3"/>
        <w:numId w:val="12"/>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semiHidden/>
    <w:unhideWhenUsed/>
    <w:qFormat/>
    <w:locked/>
    <w:rsid w:val="00443F20"/>
    <w:pPr>
      <w:keepNext/>
      <w:keepLines/>
      <w:numPr>
        <w:ilvl w:val="4"/>
        <w:numId w:val="12"/>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semiHidden/>
    <w:unhideWhenUsed/>
    <w:qFormat/>
    <w:locked/>
    <w:rsid w:val="00443F20"/>
    <w:pPr>
      <w:keepNext/>
      <w:keepLines/>
      <w:numPr>
        <w:ilvl w:val="5"/>
        <w:numId w:val="12"/>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semiHidden/>
    <w:unhideWhenUsed/>
    <w:qFormat/>
    <w:locked/>
    <w:rsid w:val="00443F20"/>
    <w:pPr>
      <w:keepNext/>
      <w:keepLines/>
      <w:numPr>
        <w:ilvl w:val="6"/>
        <w:numId w:val="12"/>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semiHidden/>
    <w:unhideWhenUsed/>
    <w:qFormat/>
    <w:locked/>
    <w:rsid w:val="00443F20"/>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locked/>
    <w:rsid w:val="00443F20"/>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locked/>
    <w:pPr>
      <w:tabs>
        <w:tab w:val="center" w:pos="4536"/>
        <w:tab w:val="right" w:pos="9072"/>
      </w:tabs>
    </w:pPr>
  </w:style>
  <w:style w:type="paragraph" w:styleId="Fuzeile">
    <w:name w:val="footer"/>
    <w:basedOn w:val="Standard"/>
    <w:autoRedefine/>
    <w:locked/>
    <w:rPr>
      <w:rFonts w:ascii="Arial" w:hAnsi="Arial" w:cs="Arial"/>
      <w:sz w:val="17"/>
    </w:rPr>
  </w:style>
  <w:style w:type="paragraph" w:styleId="Blocktext">
    <w:name w:val="Block Text"/>
    <w:basedOn w:val="Standard"/>
    <w:locked/>
    <w:pPr>
      <w:ind w:left="-180" w:right="2360"/>
    </w:pPr>
    <w:rPr>
      <w:rFonts w:ascii="Arial" w:hAnsi="Arial"/>
      <w:sz w:val="20"/>
    </w:rPr>
  </w:style>
  <w:style w:type="paragraph" w:styleId="Textkrper">
    <w:name w:val="Body Text"/>
    <w:basedOn w:val="Standard"/>
    <w:locked/>
    <w:pPr>
      <w:spacing w:line="240" w:lineRule="exact"/>
    </w:pPr>
    <w:rPr>
      <w:rFonts w:ascii="Arial" w:hAnsi="Arial" w:cs="Arial"/>
      <w:sz w:val="20"/>
    </w:rPr>
  </w:style>
  <w:style w:type="paragraph" w:styleId="Textkrper2">
    <w:name w:val="Body Text 2"/>
    <w:basedOn w:val="Standard"/>
    <w:locked/>
    <w:pPr>
      <w:spacing w:line="240" w:lineRule="exact"/>
      <w:jc w:val="both"/>
    </w:pPr>
  </w:style>
  <w:style w:type="paragraph" w:styleId="Textkrper3">
    <w:name w:val="Body Text 3"/>
    <w:basedOn w:val="Standard"/>
    <w:locked/>
    <w:pPr>
      <w:spacing w:line="240" w:lineRule="exact"/>
      <w:jc w:val="both"/>
    </w:pPr>
    <w:rPr>
      <w:rFonts w:ascii="Arial" w:hAnsi="Arial" w:cs="Arial"/>
      <w:sz w:val="20"/>
    </w:rPr>
  </w:style>
  <w:style w:type="paragraph" w:styleId="Sprechblasentext">
    <w:name w:val="Balloon Text"/>
    <w:basedOn w:val="Standard"/>
    <w:link w:val="SprechblasentextZchn"/>
    <w:locked/>
    <w:rsid w:val="008D0B16"/>
    <w:rPr>
      <w:rFonts w:ascii="Tahoma" w:hAnsi="Tahoma" w:cs="Tahoma"/>
      <w:sz w:val="16"/>
      <w:szCs w:val="16"/>
    </w:rPr>
  </w:style>
  <w:style w:type="character" w:customStyle="1" w:styleId="SprechblasentextZchn">
    <w:name w:val="Sprechblasentext Zchn"/>
    <w:basedOn w:val="Absatz-Standardschriftart"/>
    <w:link w:val="Sprechblasentext"/>
    <w:rsid w:val="008D0B16"/>
    <w:rPr>
      <w:rFonts w:ascii="Tahoma" w:hAnsi="Tahoma" w:cs="Tahoma"/>
      <w:sz w:val="16"/>
      <w:szCs w:val="16"/>
    </w:rPr>
  </w:style>
  <w:style w:type="paragraph" w:styleId="Listenabsatz">
    <w:name w:val="List Paragraph"/>
    <w:basedOn w:val="Standard"/>
    <w:uiPriority w:val="34"/>
    <w:qFormat/>
    <w:rsid w:val="00A20B70"/>
    <w:pPr>
      <w:ind w:left="720"/>
      <w:contextualSpacing/>
    </w:pPr>
    <w:rPr>
      <w:rFonts w:ascii="Arial" w:eastAsia="Calibri" w:hAnsi="Arial"/>
      <w:sz w:val="22"/>
      <w:szCs w:val="22"/>
      <w:lang w:eastAsia="en-US"/>
    </w:rPr>
  </w:style>
  <w:style w:type="table" w:styleId="Tabellenraster">
    <w:name w:val="Table Grid"/>
    <w:basedOn w:val="NormaleTabelle"/>
    <w:uiPriority w:val="59"/>
    <w:locked/>
    <w:rsid w:val="00A20B7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locked/>
    <w:rsid w:val="00C864F7"/>
    <w:rPr>
      <w:color w:val="0000FF" w:themeColor="hyperlink"/>
      <w:u w:val="single"/>
    </w:rPr>
  </w:style>
  <w:style w:type="paragraph" w:styleId="Untertitel">
    <w:name w:val="Subtitle"/>
    <w:basedOn w:val="Standard"/>
    <w:next w:val="Standard"/>
    <w:link w:val="UntertitelZchn"/>
    <w:qFormat/>
    <w:locked/>
    <w:rsid w:val="00AC547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AC547D"/>
    <w:rPr>
      <w:rFonts w:asciiTheme="minorHAnsi" w:eastAsiaTheme="minorEastAsia" w:hAnsiTheme="minorHAnsi" w:cstheme="minorBidi"/>
      <w:color w:val="5A5A5A" w:themeColor="text1" w:themeTint="A5"/>
      <w:spacing w:val="15"/>
      <w:sz w:val="22"/>
      <w:szCs w:val="22"/>
    </w:rPr>
  </w:style>
  <w:style w:type="paragraph" w:styleId="Inhaltsverzeichnisberschrift">
    <w:name w:val="TOC Heading"/>
    <w:basedOn w:val="berschrift1"/>
    <w:next w:val="Standard"/>
    <w:uiPriority w:val="39"/>
    <w:unhideWhenUsed/>
    <w:qFormat/>
    <w:rsid w:val="00AC547D"/>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Verzeichnis1">
    <w:name w:val="toc 1"/>
    <w:basedOn w:val="Standard"/>
    <w:next w:val="Standard"/>
    <w:autoRedefine/>
    <w:uiPriority w:val="39"/>
    <w:unhideWhenUsed/>
    <w:locked/>
    <w:rsid w:val="00031AAB"/>
    <w:pPr>
      <w:tabs>
        <w:tab w:val="left" w:pos="851"/>
        <w:tab w:val="right" w:leader="dot" w:pos="9183"/>
      </w:tabs>
      <w:spacing w:after="100"/>
      <w:ind w:left="284"/>
    </w:pPr>
  </w:style>
  <w:style w:type="paragraph" w:styleId="Verzeichnis2">
    <w:name w:val="toc 2"/>
    <w:basedOn w:val="Standard"/>
    <w:next w:val="Standard"/>
    <w:autoRedefine/>
    <w:uiPriority w:val="39"/>
    <w:unhideWhenUsed/>
    <w:locked/>
    <w:rsid w:val="0010247E"/>
    <w:pPr>
      <w:tabs>
        <w:tab w:val="left" w:pos="851"/>
        <w:tab w:val="right" w:leader="dot" w:pos="9183"/>
      </w:tabs>
      <w:spacing w:after="100"/>
      <w:ind w:left="851" w:hanging="611"/>
    </w:pPr>
  </w:style>
  <w:style w:type="character" w:customStyle="1" w:styleId="apple-converted-space">
    <w:name w:val="apple-converted-space"/>
    <w:basedOn w:val="Absatz-Standardschriftart"/>
    <w:rsid w:val="001B2C20"/>
  </w:style>
  <w:style w:type="character" w:styleId="Kommentarzeichen">
    <w:name w:val="annotation reference"/>
    <w:basedOn w:val="Absatz-Standardschriftart"/>
    <w:semiHidden/>
    <w:unhideWhenUsed/>
    <w:locked/>
    <w:rsid w:val="001C5227"/>
    <w:rPr>
      <w:sz w:val="16"/>
      <w:szCs w:val="16"/>
    </w:rPr>
  </w:style>
  <w:style w:type="paragraph" w:styleId="Kommentartext">
    <w:name w:val="annotation text"/>
    <w:basedOn w:val="Standard"/>
    <w:link w:val="KommentartextZchn"/>
    <w:unhideWhenUsed/>
    <w:locked/>
    <w:rsid w:val="001C5227"/>
    <w:rPr>
      <w:sz w:val="20"/>
      <w:szCs w:val="20"/>
    </w:rPr>
  </w:style>
  <w:style w:type="character" w:customStyle="1" w:styleId="KommentartextZchn">
    <w:name w:val="Kommentartext Zchn"/>
    <w:basedOn w:val="Absatz-Standardschriftart"/>
    <w:link w:val="Kommentartext"/>
    <w:rsid w:val="001C5227"/>
  </w:style>
  <w:style w:type="paragraph" w:styleId="Kommentarthema">
    <w:name w:val="annotation subject"/>
    <w:basedOn w:val="Kommentartext"/>
    <w:next w:val="Kommentartext"/>
    <w:link w:val="KommentarthemaZchn"/>
    <w:semiHidden/>
    <w:unhideWhenUsed/>
    <w:locked/>
    <w:rsid w:val="001C5227"/>
    <w:rPr>
      <w:b/>
      <w:bCs/>
    </w:rPr>
  </w:style>
  <w:style w:type="character" w:customStyle="1" w:styleId="KommentarthemaZchn">
    <w:name w:val="Kommentarthema Zchn"/>
    <w:basedOn w:val="KommentartextZchn"/>
    <w:link w:val="Kommentarthema"/>
    <w:semiHidden/>
    <w:rsid w:val="001C5227"/>
    <w:rPr>
      <w:b/>
      <w:bCs/>
    </w:rPr>
  </w:style>
  <w:style w:type="character" w:customStyle="1" w:styleId="berschrift3Zchn">
    <w:name w:val="Überschrift 3 Zchn"/>
    <w:basedOn w:val="Absatz-Standardschriftart"/>
    <w:link w:val="berschrift3"/>
    <w:rsid w:val="002007FB"/>
    <w:rPr>
      <w:rFonts w:asciiTheme="majorHAnsi" w:eastAsiaTheme="majorEastAsia" w:hAnsiTheme="majorHAnsi" w:cstheme="majorBidi"/>
      <w:color w:val="243F60" w:themeColor="accent1" w:themeShade="7F"/>
      <w:sz w:val="24"/>
      <w:szCs w:val="24"/>
    </w:rPr>
  </w:style>
  <w:style w:type="paragraph" w:styleId="Verzeichnis3">
    <w:name w:val="toc 3"/>
    <w:basedOn w:val="Standard"/>
    <w:next w:val="Standard"/>
    <w:autoRedefine/>
    <w:uiPriority w:val="39"/>
    <w:unhideWhenUsed/>
    <w:locked/>
    <w:rsid w:val="00031AAB"/>
    <w:pPr>
      <w:tabs>
        <w:tab w:val="left" w:pos="993"/>
        <w:tab w:val="right" w:leader="dot" w:pos="9183"/>
      </w:tabs>
      <w:spacing w:after="100"/>
      <w:ind w:left="426" w:hanging="196"/>
      <w:jc w:val="both"/>
    </w:pPr>
    <w:rPr>
      <w:noProof/>
    </w:rPr>
  </w:style>
  <w:style w:type="character" w:customStyle="1" w:styleId="berschrift4Zchn">
    <w:name w:val="Überschrift 4 Zchn"/>
    <w:basedOn w:val="Absatz-Standardschriftart"/>
    <w:link w:val="berschrift4"/>
    <w:semiHidden/>
    <w:rsid w:val="00443F20"/>
    <w:rPr>
      <w:rFonts w:asciiTheme="majorHAnsi" w:eastAsiaTheme="majorEastAsia" w:hAnsiTheme="majorHAnsi" w:cstheme="majorBidi"/>
      <w:i/>
      <w:iCs/>
      <w:color w:val="365F91" w:themeColor="accent1" w:themeShade="BF"/>
      <w:sz w:val="24"/>
      <w:szCs w:val="24"/>
    </w:rPr>
  </w:style>
  <w:style w:type="character" w:customStyle="1" w:styleId="berschrift5Zchn">
    <w:name w:val="Überschrift 5 Zchn"/>
    <w:basedOn w:val="Absatz-Standardschriftart"/>
    <w:link w:val="berschrift5"/>
    <w:semiHidden/>
    <w:rsid w:val="00443F20"/>
    <w:rPr>
      <w:rFonts w:asciiTheme="majorHAnsi" w:eastAsiaTheme="majorEastAsia" w:hAnsiTheme="majorHAnsi" w:cstheme="majorBidi"/>
      <w:color w:val="365F91" w:themeColor="accent1" w:themeShade="BF"/>
      <w:sz w:val="24"/>
      <w:szCs w:val="24"/>
    </w:rPr>
  </w:style>
  <w:style w:type="character" w:customStyle="1" w:styleId="berschrift6Zchn">
    <w:name w:val="Überschrift 6 Zchn"/>
    <w:basedOn w:val="Absatz-Standardschriftart"/>
    <w:link w:val="berschrift6"/>
    <w:semiHidden/>
    <w:rsid w:val="00443F20"/>
    <w:rPr>
      <w:rFonts w:asciiTheme="majorHAnsi" w:eastAsiaTheme="majorEastAsia" w:hAnsiTheme="majorHAnsi" w:cstheme="majorBidi"/>
      <w:color w:val="243F60" w:themeColor="accent1" w:themeShade="7F"/>
      <w:sz w:val="24"/>
      <w:szCs w:val="24"/>
    </w:rPr>
  </w:style>
  <w:style w:type="character" w:customStyle="1" w:styleId="berschrift7Zchn">
    <w:name w:val="Überschrift 7 Zchn"/>
    <w:basedOn w:val="Absatz-Standardschriftart"/>
    <w:link w:val="berschrift7"/>
    <w:semiHidden/>
    <w:rsid w:val="00443F20"/>
    <w:rPr>
      <w:rFonts w:asciiTheme="majorHAnsi" w:eastAsiaTheme="majorEastAsia" w:hAnsiTheme="majorHAnsi" w:cstheme="majorBidi"/>
      <w:i/>
      <w:iCs/>
      <w:color w:val="243F60" w:themeColor="accent1" w:themeShade="7F"/>
      <w:sz w:val="24"/>
      <w:szCs w:val="24"/>
    </w:rPr>
  </w:style>
  <w:style w:type="character" w:customStyle="1" w:styleId="berschrift8Zchn">
    <w:name w:val="Überschrift 8 Zchn"/>
    <w:basedOn w:val="Absatz-Standardschriftart"/>
    <w:link w:val="berschrift8"/>
    <w:semiHidden/>
    <w:rsid w:val="00443F20"/>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semiHidden/>
    <w:rsid w:val="00443F20"/>
    <w:rPr>
      <w:rFonts w:asciiTheme="majorHAnsi" w:eastAsiaTheme="majorEastAsia" w:hAnsiTheme="majorHAnsi" w:cstheme="majorBidi"/>
      <w:i/>
      <w:iCs/>
      <w:color w:val="272727" w:themeColor="text1" w:themeTint="D8"/>
      <w:sz w:val="21"/>
      <w:szCs w:val="21"/>
    </w:rPr>
  </w:style>
  <w:style w:type="character" w:styleId="BesuchterLink">
    <w:name w:val="FollowedHyperlink"/>
    <w:basedOn w:val="Absatz-Standardschriftart"/>
    <w:semiHidden/>
    <w:unhideWhenUsed/>
    <w:locked/>
    <w:rsid w:val="00DF0CC8"/>
    <w:rPr>
      <w:color w:val="800080" w:themeColor="followedHyperlink"/>
      <w:u w:val="single"/>
    </w:rPr>
  </w:style>
  <w:style w:type="character" w:customStyle="1" w:styleId="berschrift1Zchn">
    <w:name w:val="Überschrift 1 Zchn"/>
    <w:basedOn w:val="Absatz-Standardschriftart"/>
    <w:link w:val="berschrift1"/>
    <w:rsid w:val="00274C15"/>
    <w:rPr>
      <w:rFonts w:ascii="Arial" w:hAnsi="Arial" w:cs="Arial"/>
      <w:b/>
    </w:rPr>
  </w:style>
  <w:style w:type="character" w:customStyle="1" w:styleId="berschrift2Zchn">
    <w:name w:val="Überschrift 2 Zchn"/>
    <w:basedOn w:val="Absatz-Standardschriftart"/>
    <w:link w:val="berschrift2"/>
    <w:rsid w:val="00274C15"/>
    <w:rPr>
      <w:rFonts w:ascii="Arial" w:hAnsi="Arial" w:cs="Arial"/>
      <w:b/>
      <w:bCs/>
      <w:szCs w:val="24"/>
    </w:rPr>
  </w:style>
  <w:style w:type="paragraph" w:customStyle="1" w:styleId="Default">
    <w:name w:val="Default"/>
    <w:rsid w:val="00DB6631"/>
    <w:pPr>
      <w:autoSpaceDE w:val="0"/>
      <w:autoSpaceDN w:val="0"/>
      <w:adjustRightInd w:val="0"/>
    </w:pPr>
    <w:rPr>
      <w:rFonts w:ascii="Arial" w:hAnsi="Arial" w:cs="Arial"/>
      <w:color w:val="000000"/>
      <w:sz w:val="24"/>
      <w:szCs w:val="24"/>
    </w:rPr>
  </w:style>
  <w:style w:type="paragraph" w:styleId="berarbeitung">
    <w:name w:val="Revision"/>
    <w:hidden/>
    <w:uiPriority w:val="99"/>
    <w:semiHidden/>
    <w:rsid w:val="00BE6942"/>
    <w:rPr>
      <w:sz w:val="24"/>
      <w:szCs w:val="24"/>
    </w:rPr>
  </w:style>
  <w:style w:type="character" w:customStyle="1" w:styleId="KopfzeileZchn">
    <w:name w:val="Kopfzeile Zchn"/>
    <w:link w:val="Kopfzeile"/>
    <w:uiPriority w:val="99"/>
    <w:rsid w:val="00F368D5"/>
    <w:rPr>
      <w:sz w:val="24"/>
      <w:szCs w:val="24"/>
    </w:rPr>
  </w:style>
  <w:style w:type="table" w:customStyle="1" w:styleId="Tabellengitternetz">
    <w:name w:val="Tabellengitternetz"/>
    <w:basedOn w:val="NormaleTabelle"/>
    <w:locked/>
    <w:rsid w:val="00B32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semiHidden/>
    <w:unhideWhenUsed/>
    <w:locked/>
    <w:rsid w:val="004E6C06"/>
    <w:rPr>
      <w:sz w:val="20"/>
      <w:szCs w:val="20"/>
    </w:rPr>
  </w:style>
  <w:style w:type="character" w:customStyle="1" w:styleId="FunotentextZchn">
    <w:name w:val="Fußnotentext Zchn"/>
    <w:basedOn w:val="Absatz-Standardschriftart"/>
    <w:link w:val="Funotentext"/>
    <w:semiHidden/>
    <w:rsid w:val="004E6C06"/>
  </w:style>
  <w:style w:type="character" w:styleId="Funotenzeichen">
    <w:name w:val="footnote reference"/>
    <w:basedOn w:val="Absatz-Standardschriftart"/>
    <w:semiHidden/>
    <w:unhideWhenUsed/>
    <w:locked/>
    <w:rsid w:val="004E6C06"/>
    <w:rPr>
      <w:vertAlign w:val="superscript"/>
    </w:rPr>
  </w:style>
  <w:style w:type="paragraph" w:styleId="StandardWeb">
    <w:name w:val="Normal (Web)"/>
    <w:basedOn w:val="Standard"/>
    <w:uiPriority w:val="99"/>
    <w:unhideWhenUsed/>
    <w:locked/>
    <w:rsid w:val="00A27F20"/>
    <w:pPr>
      <w:spacing w:before="100" w:beforeAutospacing="1" w:after="100" w:afterAutospacing="1"/>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38566">
      <w:bodyDiv w:val="1"/>
      <w:marLeft w:val="45"/>
      <w:marRight w:val="45"/>
      <w:marTop w:val="45"/>
      <w:marBottom w:val="45"/>
      <w:divBdr>
        <w:top w:val="none" w:sz="0" w:space="0" w:color="auto"/>
        <w:left w:val="none" w:sz="0" w:space="0" w:color="auto"/>
        <w:bottom w:val="none" w:sz="0" w:space="0" w:color="auto"/>
        <w:right w:val="none" w:sz="0" w:space="0" w:color="auto"/>
      </w:divBdr>
      <w:divsChild>
        <w:div w:id="744498969">
          <w:marLeft w:val="0"/>
          <w:marRight w:val="0"/>
          <w:marTop w:val="0"/>
          <w:marBottom w:val="75"/>
          <w:divBdr>
            <w:top w:val="none" w:sz="0" w:space="0" w:color="auto"/>
            <w:left w:val="none" w:sz="0" w:space="0" w:color="auto"/>
            <w:bottom w:val="none" w:sz="0" w:space="0" w:color="auto"/>
            <w:right w:val="none" w:sz="0" w:space="0" w:color="auto"/>
          </w:divBdr>
        </w:div>
      </w:divsChild>
    </w:div>
    <w:div w:id="623463279">
      <w:bodyDiv w:val="1"/>
      <w:marLeft w:val="0"/>
      <w:marRight w:val="0"/>
      <w:marTop w:val="0"/>
      <w:marBottom w:val="0"/>
      <w:divBdr>
        <w:top w:val="none" w:sz="0" w:space="0" w:color="auto"/>
        <w:left w:val="none" w:sz="0" w:space="0" w:color="auto"/>
        <w:bottom w:val="none" w:sz="0" w:space="0" w:color="auto"/>
        <w:right w:val="none" w:sz="0" w:space="0" w:color="auto"/>
      </w:divBdr>
    </w:div>
    <w:div w:id="626814517">
      <w:bodyDiv w:val="1"/>
      <w:marLeft w:val="45"/>
      <w:marRight w:val="45"/>
      <w:marTop w:val="45"/>
      <w:marBottom w:val="45"/>
      <w:divBdr>
        <w:top w:val="none" w:sz="0" w:space="0" w:color="auto"/>
        <w:left w:val="none" w:sz="0" w:space="0" w:color="auto"/>
        <w:bottom w:val="none" w:sz="0" w:space="0" w:color="auto"/>
        <w:right w:val="none" w:sz="0" w:space="0" w:color="auto"/>
      </w:divBdr>
      <w:divsChild>
        <w:div w:id="1368990423">
          <w:marLeft w:val="0"/>
          <w:marRight w:val="0"/>
          <w:marTop w:val="0"/>
          <w:marBottom w:val="75"/>
          <w:divBdr>
            <w:top w:val="none" w:sz="0" w:space="0" w:color="auto"/>
            <w:left w:val="none" w:sz="0" w:space="0" w:color="auto"/>
            <w:bottom w:val="none" w:sz="0" w:space="0" w:color="auto"/>
            <w:right w:val="none" w:sz="0" w:space="0" w:color="auto"/>
          </w:divBdr>
        </w:div>
      </w:divsChild>
    </w:div>
    <w:div w:id="963728765">
      <w:bodyDiv w:val="1"/>
      <w:marLeft w:val="45"/>
      <w:marRight w:val="45"/>
      <w:marTop w:val="45"/>
      <w:marBottom w:val="45"/>
      <w:divBdr>
        <w:top w:val="none" w:sz="0" w:space="0" w:color="auto"/>
        <w:left w:val="none" w:sz="0" w:space="0" w:color="auto"/>
        <w:bottom w:val="none" w:sz="0" w:space="0" w:color="auto"/>
        <w:right w:val="none" w:sz="0" w:space="0" w:color="auto"/>
      </w:divBdr>
      <w:divsChild>
        <w:div w:id="638612383">
          <w:marLeft w:val="0"/>
          <w:marRight w:val="0"/>
          <w:marTop w:val="0"/>
          <w:marBottom w:val="75"/>
          <w:divBdr>
            <w:top w:val="none" w:sz="0" w:space="0" w:color="auto"/>
            <w:left w:val="none" w:sz="0" w:space="0" w:color="auto"/>
            <w:bottom w:val="none" w:sz="0" w:space="0" w:color="auto"/>
            <w:right w:val="none" w:sz="0" w:space="0" w:color="auto"/>
          </w:divBdr>
        </w:div>
      </w:divsChild>
    </w:div>
    <w:div w:id="1291592873">
      <w:bodyDiv w:val="1"/>
      <w:marLeft w:val="0"/>
      <w:marRight w:val="0"/>
      <w:marTop w:val="0"/>
      <w:marBottom w:val="0"/>
      <w:divBdr>
        <w:top w:val="none" w:sz="0" w:space="0" w:color="auto"/>
        <w:left w:val="none" w:sz="0" w:space="0" w:color="auto"/>
        <w:bottom w:val="none" w:sz="0" w:space="0" w:color="auto"/>
        <w:right w:val="none" w:sz="0" w:space="0" w:color="auto"/>
      </w:divBdr>
    </w:div>
    <w:div w:id="1518694163">
      <w:bodyDiv w:val="1"/>
      <w:marLeft w:val="0"/>
      <w:marRight w:val="0"/>
      <w:marTop w:val="0"/>
      <w:marBottom w:val="0"/>
      <w:divBdr>
        <w:top w:val="none" w:sz="0" w:space="0" w:color="auto"/>
        <w:left w:val="none" w:sz="0" w:space="0" w:color="auto"/>
        <w:bottom w:val="none" w:sz="0" w:space="0" w:color="auto"/>
        <w:right w:val="none" w:sz="0" w:space="0" w:color="auto"/>
      </w:divBdr>
    </w:div>
    <w:div w:id="1754084081">
      <w:bodyDiv w:val="1"/>
      <w:marLeft w:val="0"/>
      <w:marRight w:val="0"/>
      <w:marTop w:val="0"/>
      <w:marBottom w:val="0"/>
      <w:divBdr>
        <w:top w:val="none" w:sz="0" w:space="0" w:color="auto"/>
        <w:left w:val="none" w:sz="0" w:space="0" w:color="auto"/>
        <w:bottom w:val="none" w:sz="0" w:space="0" w:color="auto"/>
        <w:right w:val="none" w:sz="0" w:space="0" w:color="auto"/>
      </w:divBdr>
    </w:div>
    <w:div w:id="1810629037">
      <w:bodyDiv w:val="1"/>
      <w:marLeft w:val="45"/>
      <w:marRight w:val="45"/>
      <w:marTop w:val="45"/>
      <w:marBottom w:val="45"/>
      <w:divBdr>
        <w:top w:val="none" w:sz="0" w:space="0" w:color="auto"/>
        <w:left w:val="none" w:sz="0" w:space="0" w:color="auto"/>
        <w:bottom w:val="none" w:sz="0" w:space="0" w:color="auto"/>
        <w:right w:val="none" w:sz="0" w:space="0" w:color="auto"/>
      </w:divBdr>
      <w:divsChild>
        <w:div w:id="12659164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atfglobaloversight.org/oem-requirements/customer-specific-requirements/" TargetMode="External"/><Relationship Id="rId13" Type="http://schemas.openxmlformats.org/officeDocument/2006/relationships/hyperlink" Target="http://www.conflictfreesourcing.org/conflict-minerals-reporting-templat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each-helpdesk.d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res://\\G2MResource_en.dll/www.bos.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dsystem.com" TargetMode="External"/><Relationship Id="rId5" Type="http://schemas.openxmlformats.org/officeDocument/2006/relationships/webSettings" Target="webSettings.xml"/><Relationship Id="rId15" Type="http://schemas.openxmlformats.org/officeDocument/2006/relationships/hyperlink" Target="http://conflict-minerals.com" TargetMode="External"/><Relationship Id="rId10" Type="http://schemas.openxmlformats.org/officeDocument/2006/relationships/hyperlink" Target="http://www.gadsl.or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conflictminerals@bos.d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DD8F76-1984-4BC2-AB3F-91B1B4E22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7412</Words>
  <Characters>46698</Characters>
  <Application>Microsoft Office Word</Application>
  <DocSecurity>0</DocSecurity>
  <Lines>389</Lines>
  <Paragraphs>108</Paragraphs>
  <ScaleCrop>false</ScaleCrop>
  <HeadingPairs>
    <vt:vector size="2" baseType="variant">
      <vt:variant>
        <vt:lpstr>Titel</vt:lpstr>
      </vt:variant>
      <vt:variant>
        <vt:i4>1</vt:i4>
      </vt:variant>
    </vt:vector>
  </HeadingPairs>
  <TitlesOfParts>
    <vt:vector size="1" baseType="lpstr">
      <vt:lpstr>BOS GmbH &amp; Co</vt:lpstr>
    </vt:vector>
  </TitlesOfParts>
  <Company>Leibfarth &amp; Schwarz</Company>
  <LinksUpToDate>false</LinksUpToDate>
  <CharactersWithSpaces>54002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 GmbH &amp; Co</dc:title>
  <dc:creator>Leibfarth &amp; Schwarz</dc:creator>
  <cp:lastModifiedBy>Passa, Mariana (Ostfildern)</cp:lastModifiedBy>
  <cp:revision>2</cp:revision>
  <cp:lastPrinted>2009-06-05T09:23:00Z</cp:lastPrinted>
  <dcterms:created xsi:type="dcterms:W3CDTF">2025-01-14T10:32:00Z</dcterms:created>
  <dcterms:modified xsi:type="dcterms:W3CDTF">2025-01-14T10:32:00Z</dcterms:modified>
</cp:coreProperties>
</file>